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FD" w:rsidRDefault="00EC40FD" w:rsidP="00EC40FD">
      <w:pPr>
        <w:ind w:left="-360" w:firstLine="360"/>
      </w:pPr>
      <w:bookmarkStart w:id="0" w:name="_GoBack"/>
      <w:bookmarkEnd w:id="0"/>
    </w:p>
    <w:p w:rsidR="00EC40FD" w:rsidRDefault="00EC40FD" w:rsidP="00EC40FD">
      <w:pPr>
        <w:ind w:left="-360" w:firstLine="360"/>
      </w:pPr>
    </w:p>
    <w:p w:rsidR="00EC40FD" w:rsidRDefault="00EC40FD" w:rsidP="00EC40FD">
      <w:pPr>
        <w:ind w:left="-360" w:firstLine="360"/>
      </w:pPr>
    </w:p>
    <w:p w:rsidR="00EC40FD" w:rsidRDefault="2AB3BF0C" w:rsidP="5EEDD624">
      <w:pPr>
        <w:ind w:left="-360" w:firstLine="360"/>
        <w:jc w:val="center"/>
        <w:rPr>
          <w:b/>
          <w:bCs/>
          <w:sz w:val="72"/>
          <w:szCs w:val="72"/>
        </w:rPr>
      </w:pPr>
      <w:r w:rsidRPr="5EEDD624">
        <w:rPr>
          <w:b/>
          <w:bCs/>
          <w:sz w:val="72"/>
          <w:szCs w:val="72"/>
        </w:rPr>
        <w:t>Vedtekter SFO</w:t>
      </w:r>
    </w:p>
    <w:p w:rsidR="00EC40FD" w:rsidRDefault="00EC40FD" w:rsidP="070534C7">
      <w:pPr>
        <w:pStyle w:val="Overskrift1"/>
      </w:pPr>
    </w:p>
    <w:p w:rsidR="00EC40FD" w:rsidRDefault="00EC40FD" w:rsidP="00EC40FD">
      <w:pPr>
        <w:ind w:left="-360" w:firstLine="360"/>
      </w:pPr>
    </w:p>
    <w:p w:rsidR="00EC40FD" w:rsidRDefault="00EC40FD" w:rsidP="00EC40FD">
      <w:pPr>
        <w:ind w:left="-360" w:firstLine="360"/>
      </w:pPr>
    </w:p>
    <w:p w:rsidR="00EC40FD" w:rsidRPr="00366DDB" w:rsidRDefault="00EC40FD" w:rsidP="00EC40FD">
      <w:pPr>
        <w:ind w:left="-360" w:firstLine="360"/>
        <w:jc w:val="center"/>
      </w:pPr>
      <w:r>
        <w:rPr>
          <w:noProof/>
        </w:rPr>
        <w:drawing>
          <wp:inline distT="0" distB="0" distL="0" distR="0" wp14:anchorId="17EF6D20" wp14:editId="6D0DE82D">
            <wp:extent cx="3236181" cy="4428490"/>
            <wp:effectExtent l="0" t="0" r="2540" b="0"/>
            <wp:docPr id="1412816244" name="Bild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46188" cy="4442183"/>
                    </a:xfrm>
                    <a:prstGeom prst="rect">
                      <a:avLst/>
                    </a:prstGeom>
                  </pic:spPr>
                </pic:pic>
              </a:graphicData>
            </a:graphic>
          </wp:inline>
        </w:drawing>
      </w:r>
    </w:p>
    <w:p w:rsidR="00EC40FD" w:rsidRDefault="00EC40FD" w:rsidP="00EC40FD">
      <w:pPr>
        <w:ind w:left="-360" w:firstLine="360"/>
        <w:jc w:val="center"/>
      </w:pPr>
    </w:p>
    <w:p w:rsidR="00EC40FD" w:rsidRDefault="00EC40FD" w:rsidP="00EC40FD">
      <w:pPr>
        <w:ind w:left="-360" w:firstLine="360"/>
      </w:pPr>
    </w:p>
    <w:p w:rsidR="00EC40FD" w:rsidRDefault="00EC40FD" w:rsidP="00EC40FD">
      <w:pPr>
        <w:ind w:left="-360" w:firstLine="360"/>
      </w:pPr>
    </w:p>
    <w:p w:rsidR="00EC40FD" w:rsidRDefault="00EC40FD" w:rsidP="00EC40FD">
      <w:pPr>
        <w:ind w:left="-360" w:firstLine="360"/>
      </w:pPr>
    </w:p>
    <w:p w:rsidR="00EC40FD" w:rsidRDefault="00EC40FD" w:rsidP="00EC40FD">
      <w:pPr>
        <w:ind w:left="-360" w:firstLine="360"/>
      </w:pPr>
    </w:p>
    <w:p w:rsidR="00EC40FD" w:rsidRDefault="00EC40FD" w:rsidP="00EC40FD">
      <w:pPr>
        <w:jc w:val="both"/>
        <w:rPr>
          <w:sz w:val="28"/>
          <w:szCs w:val="28"/>
        </w:rPr>
      </w:pPr>
    </w:p>
    <w:p w:rsidR="00EC40FD" w:rsidRDefault="00EC40FD" w:rsidP="00EC40FD">
      <w:pPr>
        <w:jc w:val="both"/>
        <w:rPr>
          <w:sz w:val="28"/>
          <w:szCs w:val="28"/>
        </w:rPr>
      </w:pPr>
    </w:p>
    <w:p w:rsidR="00EC40FD" w:rsidRDefault="00EC40FD" w:rsidP="00EC40FD">
      <w:pPr>
        <w:jc w:val="both"/>
        <w:rPr>
          <w:sz w:val="28"/>
          <w:szCs w:val="28"/>
        </w:rPr>
      </w:pPr>
      <w:r w:rsidRPr="00EE4210">
        <w:rPr>
          <w:b/>
          <w:noProof/>
        </w:rPr>
        <mc:AlternateContent>
          <mc:Choice Requires="wps">
            <w:drawing>
              <wp:inline distT="0" distB="0" distL="0" distR="0" wp14:anchorId="6BF1E126" wp14:editId="3957577B">
                <wp:extent cx="6191252" cy="1438275"/>
                <wp:effectExtent l="0" t="0" r="0" b="0"/>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252" cy="1438275"/>
                        </a:xfrm>
                        <a:prstGeom prst="rect">
                          <a:avLst/>
                        </a:prstGeom>
                        <a:extLst>
                          <a:ext uri="{AF507438-7753-43E0-B8FC-AC1667EBCBE1}">
                            <a14:hiddenEffects xmlns:a14="http://schemas.microsoft.com/office/drawing/2010/main">
                              <a:effectLst/>
                            </a14:hiddenEffects>
                          </a:ext>
                        </a:extLst>
                      </wps:spPr>
                      <wps:txbx>
                        <w:txbxContent>
                          <w:p w:rsidR="00EC40FD" w:rsidRDefault="00EC40FD" w:rsidP="00EC40FD">
                            <w:pPr>
                              <w:jc w:val="center"/>
                            </w:pPr>
                          </w:p>
                        </w:txbxContent>
                      </wps:txbx>
                      <wps:bodyPr wrap="square" numCol="1" fromWordArt="1">
                        <a:prstTxWarp prst="textCanDown">
                          <a:avLst>
                            <a:gd name="adj" fmla="val 33333"/>
                          </a:avLst>
                        </a:prstTxWarp>
                        <a:spAutoFit/>
                      </wps:bodyPr>
                    </wps:wsp>
                  </a:graphicData>
                </a:graphic>
              </wp:inline>
            </w:drawing>
          </mc:Choice>
          <mc:Fallback>
            <w:pict>
              <v:shapetype w14:anchorId="6BF1E126" id="_x0000_t202" coordsize="21600,21600" o:spt="202" path="m,l,21600r21600,l21600,xe">
                <v:stroke joinstyle="miter"/>
                <v:path gradientshapeok="t" o:connecttype="rect"/>
              </v:shapetype>
              <v:shape id="Tekstboks 1" o:spid="_x0000_s1026" type="#_x0000_t202" style="width:48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" filled="f" stroked="f">
                <o:lock v:ext="edit" shapetype="t"/>
                <v:textbox style="mso-fit-shape-to-text:t">
                  <w:txbxContent>
                    <w:p w:rsidR="00EC40FD" w:rsidRDefault="00EC40FD" w:rsidP="00EC40FD">
                      <w:pPr>
                        <w:jc w:val="center"/>
                      </w:pPr>
                    </w:p>
                  </w:txbxContent>
                </v:textbox>
                <w10:anchorlock/>
              </v:shape>
            </w:pict>
          </mc:Fallback>
        </mc:AlternateContent>
      </w:r>
    </w:p>
    <w:p w:rsidR="00EC40FD" w:rsidRDefault="00EC40FD" w:rsidP="00EC40FD">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70534C7" w:rsidRDefault="070534C7" w:rsidP="070534C7">
      <w:pPr>
        <w:jc w:val="both"/>
        <w:rPr>
          <w:sz w:val="28"/>
          <w:szCs w:val="28"/>
        </w:rPr>
      </w:pPr>
    </w:p>
    <w:p w:rsidR="00EC40FD" w:rsidRDefault="00EC40FD" w:rsidP="00EC40FD">
      <w:pPr>
        <w:jc w:val="both"/>
        <w:rPr>
          <w:sz w:val="28"/>
          <w:szCs w:val="28"/>
        </w:rPr>
      </w:pPr>
    </w:p>
    <w:p w:rsidR="00EC40FD" w:rsidRPr="00DD0F86" w:rsidRDefault="00EC40FD" w:rsidP="00EC40FD">
      <w:pPr>
        <w:jc w:val="both"/>
        <w:rPr>
          <w:sz w:val="28"/>
          <w:szCs w:val="28"/>
        </w:rPr>
      </w:pPr>
      <w:r w:rsidRPr="00DD0F86">
        <w:rPr>
          <w:sz w:val="28"/>
          <w:szCs w:val="28"/>
        </w:rPr>
        <w:t>INNHOLDSFORTEGNELSE</w:t>
      </w:r>
    </w:p>
    <w:p w:rsidR="00EC40FD" w:rsidRDefault="00EC40FD" w:rsidP="00EC40FD">
      <w:pPr>
        <w:jc w:val="both"/>
      </w:pPr>
    </w:p>
    <w:p w:rsidR="00EC40FD" w:rsidRDefault="00EC40FD" w:rsidP="00EC40FD">
      <w:pPr>
        <w:pStyle w:val="INNH1"/>
        <w:tabs>
          <w:tab w:val="right" w:leader="dot" w:pos="9062"/>
        </w:tabs>
        <w:rPr>
          <w:noProof/>
        </w:rPr>
      </w:pPr>
      <w:r>
        <w:fldChar w:fldCharType="begin"/>
      </w:r>
      <w:r>
        <w:instrText xml:space="preserve"> TOC \o "1-3" \h \z \u </w:instrText>
      </w:r>
      <w:r>
        <w:fldChar w:fldCharType="separate"/>
      </w:r>
      <w:hyperlink w:anchor="_Toc228600927" w:history="1">
        <w:r w:rsidRPr="003F7AFB">
          <w:rPr>
            <w:rStyle w:val="Hyperkobling"/>
            <w:noProof/>
          </w:rPr>
          <w:t>1      Den kommunale forvaltning</w:t>
        </w:r>
        <w:r>
          <w:rPr>
            <w:noProof/>
            <w:webHidden/>
          </w:rPr>
          <w:tab/>
        </w:r>
        <w:r>
          <w:rPr>
            <w:noProof/>
            <w:webHidden/>
          </w:rPr>
          <w:fldChar w:fldCharType="begin"/>
        </w:r>
        <w:r>
          <w:rPr>
            <w:noProof/>
            <w:webHidden/>
          </w:rPr>
          <w:instrText xml:space="preserve"> PAGEREF _Toc228600927 \h </w:instrText>
        </w:r>
        <w:r>
          <w:rPr>
            <w:noProof/>
            <w:webHidden/>
          </w:rPr>
        </w:r>
        <w:r>
          <w:rPr>
            <w:noProof/>
            <w:webHidden/>
          </w:rPr>
          <w:fldChar w:fldCharType="separate"/>
        </w:r>
        <w:r w:rsidR="002D1341">
          <w:rPr>
            <w:noProof/>
            <w:webHidden/>
          </w:rPr>
          <w:t>3</w:t>
        </w:r>
        <w:r>
          <w:rPr>
            <w:noProof/>
            <w:webHidden/>
          </w:rPr>
          <w:fldChar w:fldCharType="end"/>
        </w:r>
      </w:hyperlink>
    </w:p>
    <w:p w:rsidR="00EC40FD" w:rsidRDefault="00456C29" w:rsidP="00EC40FD">
      <w:pPr>
        <w:pStyle w:val="INNH2"/>
        <w:tabs>
          <w:tab w:val="left" w:pos="960"/>
          <w:tab w:val="right" w:leader="dot" w:pos="9062"/>
        </w:tabs>
        <w:rPr>
          <w:noProof/>
        </w:rPr>
      </w:pPr>
      <w:hyperlink w:anchor="_Toc228600928" w:history="1">
        <w:r w:rsidR="00EC40FD" w:rsidRPr="003F7AFB">
          <w:rPr>
            <w:rStyle w:val="Hyperkobling"/>
            <w:noProof/>
          </w:rPr>
          <w:t>1.1</w:t>
        </w:r>
        <w:r w:rsidR="00EC40FD">
          <w:rPr>
            <w:noProof/>
          </w:rPr>
          <w:tab/>
        </w:r>
        <w:r w:rsidR="00EC40FD" w:rsidRPr="003F7AFB">
          <w:rPr>
            <w:rStyle w:val="Hyperkobling"/>
            <w:noProof/>
          </w:rPr>
          <w:t>Forvaltning og administrasjon</w:t>
        </w:r>
        <w:r w:rsidR="00EC40FD">
          <w:rPr>
            <w:noProof/>
            <w:webHidden/>
          </w:rPr>
          <w:tab/>
        </w:r>
        <w:r w:rsidR="00EC40FD">
          <w:rPr>
            <w:noProof/>
            <w:webHidden/>
          </w:rPr>
          <w:fldChar w:fldCharType="begin"/>
        </w:r>
        <w:r w:rsidR="00EC40FD">
          <w:rPr>
            <w:noProof/>
            <w:webHidden/>
          </w:rPr>
          <w:instrText xml:space="preserve"> PAGEREF _Toc228600928 \h </w:instrText>
        </w:r>
        <w:r w:rsidR="00EC40FD">
          <w:rPr>
            <w:noProof/>
            <w:webHidden/>
          </w:rPr>
        </w:r>
        <w:r w:rsidR="00EC40FD">
          <w:rPr>
            <w:noProof/>
            <w:webHidden/>
          </w:rPr>
          <w:fldChar w:fldCharType="separate"/>
        </w:r>
        <w:r w:rsidR="002D1341">
          <w:rPr>
            <w:noProof/>
            <w:webHidden/>
          </w:rPr>
          <w:t>3</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29" w:history="1">
        <w:r w:rsidR="00EC40FD" w:rsidRPr="003F7AFB">
          <w:rPr>
            <w:rStyle w:val="Hyperkobling"/>
            <w:noProof/>
          </w:rPr>
          <w:t>1.2</w:t>
        </w:r>
        <w:r w:rsidR="00EC40FD">
          <w:rPr>
            <w:noProof/>
          </w:rPr>
          <w:tab/>
        </w:r>
        <w:r w:rsidR="00EC40FD" w:rsidRPr="003F7AFB">
          <w:rPr>
            <w:rStyle w:val="Hyperkobling"/>
            <w:noProof/>
          </w:rPr>
          <w:t>Definisjon og Formål</w:t>
        </w:r>
        <w:r w:rsidR="00EC40FD">
          <w:rPr>
            <w:noProof/>
            <w:webHidden/>
          </w:rPr>
          <w:tab/>
        </w:r>
        <w:r w:rsidR="00EC40FD">
          <w:rPr>
            <w:noProof/>
            <w:webHidden/>
          </w:rPr>
          <w:fldChar w:fldCharType="begin"/>
        </w:r>
        <w:r w:rsidR="00EC40FD">
          <w:rPr>
            <w:noProof/>
            <w:webHidden/>
          </w:rPr>
          <w:instrText xml:space="preserve"> PAGEREF _Toc228600929 \h </w:instrText>
        </w:r>
        <w:r w:rsidR="00EC40FD">
          <w:rPr>
            <w:noProof/>
            <w:webHidden/>
          </w:rPr>
        </w:r>
        <w:r w:rsidR="00EC40FD">
          <w:rPr>
            <w:noProof/>
            <w:webHidden/>
          </w:rPr>
          <w:fldChar w:fldCharType="separate"/>
        </w:r>
        <w:r w:rsidR="002D1341">
          <w:rPr>
            <w:noProof/>
            <w:webHidden/>
          </w:rPr>
          <w:t>3</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0" w:history="1">
        <w:r w:rsidR="00EC40FD" w:rsidRPr="003F7AFB">
          <w:rPr>
            <w:rStyle w:val="Hyperkobling"/>
            <w:noProof/>
          </w:rPr>
          <w:t>1.3</w:t>
        </w:r>
        <w:r w:rsidR="00EC40FD">
          <w:rPr>
            <w:noProof/>
          </w:rPr>
          <w:tab/>
        </w:r>
        <w:r w:rsidR="00EC40FD" w:rsidRPr="003F7AFB">
          <w:rPr>
            <w:rStyle w:val="Hyperkobling"/>
            <w:noProof/>
          </w:rPr>
          <w:t>Styringsorgan</w:t>
        </w:r>
        <w:r w:rsidR="00EC40FD">
          <w:rPr>
            <w:noProof/>
            <w:webHidden/>
          </w:rPr>
          <w:tab/>
        </w:r>
        <w:r w:rsidR="00EC40FD">
          <w:rPr>
            <w:noProof/>
            <w:webHidden/>
          </w:rPr>
          <w:fldChar w:fldCharType="begin"/>
        </w:r>
        <w:r w:rsidR="00EC40FD">
          <w:rPr>
            <w:noProof/>
            <w:webHidden/>
          </w:rPr>
          <w:instrText xml:space="preserve"> PAGEREF _Toc228600930 \h </w:instrText>
        </w:r>
        <w:r w:rsidR="00EC40FD">
          <w:rPr>
            <w:noProof/>
            <w:webHidden/>
          </w:rPr>
        </w:r>
        <w:r w:rsidR="00EC40FD">
          <w:rPr>
            <w:noProof/>
            <w:webHidden/>
          </w:rPr>
          <w:fldChar w:fldCharType="separate"/>
        </w:r>
        <w:r w:rsidR="002D1341">
          <w:rPr>
            <w:noProof/>
            <w:webHidden/>
          </w:rPr>
          <w:t>3</w:t>
        </w:r>
        <w:r w:rsidR="00EC40FD">
          <w:rPr>
            <w:noProof/>
            <w:webHidden/>
          </w:rPr>
          <w:fldChar w:fldCharType="end"/>
        </w:r>
      </w:hyperlink>
    </w:p>
    <w:p w:rsidR="00EC40FD" w:rsidRDefault="00456C29" w:rsidP="00EC40FD">
      <w:pPr>
        <w:pStyle w:val="INNH1"/>
        <w:tabs>
          <w:tab w:val="left" w:pos="480"/>
          <w:tab w:val="right" w:leader="dot" w:pos="9062"/>
        </w:tabs>
        <w:rPr>
          <w:noProof/>
        </w:rPr>
      </w:pPr>
      <w:hyperlink w:anchor="_Toc228600931" w:history="1">
        <w:r w:rsidR="00EC40FD" w:rsidRPr="003F7AFB">
          <w:rPr>
            <w:rStyle w:val="Hyperkobling"/>
            <w:noProof/>
          </w:rPr>
          <w:t>2</w:t>
        </w:r>
        <w:r w:rsidR="00EC40FD">
          <w:rPr>
            <w:noProof/>
          </w:rPr>
          <w:tab/>
        </w:r>
        <w:r w:rsidR="00EC40FD" w:rsidRPr="003F7AFB">
          <w:rPr>
            <w:rStyle w:val="Hyperkobling"/>
            <w:noProof/>
          </w:rPr>
          <w:t>Styringsverket i skolefritidsordningen</w:t>
        </w:r>
        <w:r w:rsidR="00EC40FD">
          <w:rPr>
            <w:noProof/>
            <w:webHidden/>
          </w:rPr>
          <w:tab/>
        </w:r>
        <w:r w:rsidR="00EC40FD">
          <w:rPr>
            <w:noProof/>
            <w:webHidden/>
          </w:rPr>
          <w:fldChar w:fldCharType="begin"/>
        </w:r>
        <w:r w:rsidR="00EC40FD">
          <w:rPr>
            <w:noProof/>
            <w:webHidden/>
          </w:rPr>
          <w:instrText xml:space="preserve"> PAGEREF _Toc228600931 \h </w:instrText>
        </w:r>
        <w:r w:rsidR="00EC40FD">
          <w:rPr>
            <w:noProof/>
            <w:webHidden/>
          </w:rPr>
        </w:r>
        <w:r w:rsidR="00EC40FD">
          <w:rPr>
            <w:noProof/>
            <w:webHidden/>
          </w:rPr>
          <w:fldChar w:fldCharType="separate"/>
        </w:r>
        <w:r w:rsidR="002D1341">
          <w:rPr>
            <w:noProof/>
            <w:webHidden/>
          </w:rPr>
          <w:t>3</w:t>
        </w:r>
        <w:r w:rsidR="00EC40FD">
          <w:rPr>
            <w:noProof/>
            <w:webHidden/>
          </w:rPr>
          <w:fldChar w:fldCharType="end"/>
        </w:r>
      </w:hyperlink>
    </w:p>
    <w:p w:rsidR="00EC40FD" w:rsidRDefault="00456C29" w:rsidP="00EC40FD">
      <w:pPr>
        <w:pStyle w:val="INNH1"/>
        <w:tabs>
          <w:tab w:val="left" w:pos="480"/>
          <w:tab w:val="right" w:leader="dot" w:pos="9062"/>
        </w:tabs>
        <w:rPr>
          <w:noProof/>
        </w:rPr>
      </w:pPr>
      <w:hyperlink w:anchor="_Toc228600932" w:history="1">
        <w:r w:rsidR="00EC40FD" w:rsidRPr="003F7AFB">
          <w:rPr>
            <w:rStyle w:val="Hyperkobling"/>
            <w:noProof/>
          </w:rPr>
          <w:t>3</w:t>
        </w:r>
        <w:r w:rsidR="00EC40FD">
          <w:rPr>
            <w:noProof/>
          </w:rPr>
          <w:tab/>
        </w:r>
        <w:r w:rsidR="00EC40FD" w:rsidRPr="003F7AFB">
          <w:rPr>
            <w:rStyle w:val="Hyperkobling"/>
            <w:noProof/>
          </w:rPr>
          <w:t>Opptak og oppsigelse</w:t>
        </w:r>
        <w:r w:rsidR="00EC40FD">
          <w:rPr>
            <w:noProof/>
            <w:webHidden/>
          </w:rPr>
          <w:tab/>
        </w:r>
        <w:r w:rsidR="00EC40FD">
          <w:rPr>
            <w:noProof/>
            <w:webHidden/>
          </w:rPr>
          <w:fldChar w:fldCharType="begin"/>
        </w:r>
        <w:r w:rsidR="00EC40FD">
          <w:rPr>
            <w:noProof/>
            <w:webHidden/>
          </w:rPr>
          <w:instrText xml:space="preserve"> PAGEREF _Toc228600932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3" w:history="1">
        <w:r w:rsidR="00EC40FD" w:rsidRPr="003F7AFB">
          <w:rPr>
            <w:rStyle w:val="Hyperkobling"/>
            <w:noProof/>
          </w:rPr>
          <w:t>3.1</w:t>
        </w:r>
        <w:r w:rsidR="00EC40FD">
          <w:rPr>
            <w:noProof/>
          </w:rPr>
          <w:tab/>
        </w:r>
        <w:r w:rsidR="00EC40FD" w:rsidRPr="003F7AFB">
          <w:rPr>
            <w:rStyle w:val="Hyperkobling"/>
            <w:noProof/>
          </w:rPr>
          <w:t>Opptak</w:t>
        </w:r>
        <w:r w:rsidR="00EC40FD">
          <w:rPr>
            <w:noProof/>
            <w:webHidden/>
          </w:rPr>
          <w:tab/>
        </w:r>
        <w:r w:rsidR="00EC40FD">
          <w:rPr>
            <w:noProof/>
            <w:webHidden/>
          </w:rPr>
          <w:fldChar w:fldCharType="begin"/>
        </w:r>
        <w:r w:rsidR="00EC40FD">
          <w:rPr>
            <w:noProof/>
            <w:webHidden/>
          </w:rPr>
          <w:instrText xml:space="preserve"> PAGEREF _Toc228600933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4" w:history="1">
        <w:r w:rsidR="00EC40FD" w:rsidRPr="003F7AFB">
          <w:rPr>
            <w:rStyle w:val="Hyperkobling"/>
            <w:noProof/>
          </w:rPr>
          <w:t>3.2</w:t>
        </w:r>
        <w:r w:rsidR="00EC40FD">
          <w:rPr>
            <w:noProof/>
          </w:rPr>
          <w:tab/>
        </w:r>
        <w:r w:rsidR="00EC40FD" w:rsidRPr="003F7AFB">
          <w:rPr>
            <w:rStyle w:val="Hyperkobling"/>
            <w:noProof/>
          </w:rPr>
          <w:t>Opptakskriterier</w:t>
        </w:r>
        <w:r w:rsidR="00EC40FD">
          <w:rPr>
            <w:noProof/>
            <w:webHidden/>
          </w:rPr>
          <w:tab/>
        </w:r>
        <w:r w:rsidR="00EC40FD">
          <w:rPr>
            <w:noProof/>
            <w:webHidden/>
          </w:rPr>
          <w:fldChar w:fldCharType="begin"/>
        </w:r>
        <w:r w:rsidR="00EC40FD">
          <w:rPr>
            <w:noProof/>
            <w:webHidden/>
          </w:rPr>
          <w:instrText xml:space="preserve"> PAGEREF _Toc228600934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5" w:history="1">
        <w:r w:rsidR="00EC40FD" w:rsidRPr="003F7AFB">
          <w:rPr>
            <w:rStyle w:val="Hyperkobling"/>
            <w:noProof/>
          </w:rPr>
          <w:t>3.3</w:t>
        </w:r>
        <w:r w:rsidR="00EC40FD">
          <w:rPr>
            <w:noProof/>
          </w:rPr>
          <w:tab/>
        </w:r>
        <w:r w:rsidR="00EC40FD" w:rsidRPr="003F7AFB">
          <w:rPr>
            <w:rStyle w:val="Hyperkobling"/>
            <w:noProof/>
          </w:rPr>
          <w:t>Søknad</w:t>
        </w:r>
        <w:r w:rsidR="00EC40FD">
          <w:rPr>
            <w:noProof/>
            <w:webHidden/>
          </w:rPr>
          <w:tab/>
        </w:r>
        <w:r w:rsidR="00EC40FD">
          <w:rPr>
            <w:noProof/>
            <w:webHidden/>
          </w:rPr>
          <w:fldChar w:fldCharType="begin"/>
        </w:r>
        <w:r w:rsidR="00EC40FD">
          <w:rPr>
            <w:noProof/>
            <w:webHidden/>
          </w:rPr>
          <w:instrText xml:space="preserve"> PAGEREF _Toc228600935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6" w:history="1">
        <w:r w:rsidR="00EC40FD" w:rsidRPr="003F7AFB">
          <w:rPr>
            <w:rStyle w:val="Hyperkobling"/>
            <w:noProof/>
          </w:rPr>
          <w:t>3.5</w:t>
        </w:r>
        <w:r w:rsidR="00EC40FD">
          <w:rPr>
            <w:noProof/>
          </w:rPr>
          <w:tab/>
        </w:r>
        <w:r w:rsidR="00EC40FD" w:rsidRPr="003F7AFB">
          <w:rPr>
            <w:rStyle w:val="Hyperkobling"/>
            <w:noProof/>
          </w:rPr>
          <w:t>Opptaksutvalg</w:t>
        </w:r>
        <w:r w:rsidR="00EC40FD">
          <w:rPr>
            <w:noProof/>
            <w:webHidden/>
          </w:rPr>
          <w:tab/>
        </w:r>
        <w:r w:rsidR="00EC40FD">
          <w:rPr>
            <w:noProof/>
            <w:webHidden/>
          </w:rPr>
          <w:fldChar w:fldCharType="begin"/>
        </w:r>
        <w:r w:rsidR="00EC40FD">
          <w:rPr>
            <w:noProof/>
            <w:webHidden/>
          </w:rPr>
          <w:instrText xml:space="preserve"> PAGEREF _Toc228600936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2"/>
        <w:tabs>
          <w:tab w:val="left" w:pos="960"/>
          <w:tab w:val="right" w:leader="dot" w:pos="9062"/>
        </w:tabs>
        <w:rPr>
          <w:noProof/>
        </w:rPr>
      </w:pPr>
      <w:hyperlink w:anchor="_Toc228600937" w:history="1">
        <w:r w:rsidR="00EC40FD" w:rsidRPr="003F7AFB">
          <w:rPr>
            <w:rStyle w:val="Hyperkobling"/>
            <w:noProof/>
          </w:rPr>
          <w:t>3.7</w:t>
        </w:r>
        <w:r w:rsidR="00EC40FD">
          <w:rPr>
            <w:noProof/>
          </w:rPr>
          <w:tab/>
        </w:r>
        <w:r w:rsidR="00EC40FD" w:rsidRPr="003F7AFB">
          <w:rPr>
            <w:rStyle w:val="Hyperkobling"/>
            <w:noProof/>
          </w:rPr>
          <w:t>Oppsigelse</w:t>
        </w:r>
        <w:r w:rsidR="00EC40FD">
          <w:rPr>
            <w:noProof/>
            <w:webHidden/>
          </w:rPr>
          <w:tab/>
        </w:r>
        <w:r w:rsidR="00EC40FD">
          <w:rPr>
            <w:noProof/>
            <w:webHidden/>
          </w:rPr>
          <w:fldChar w:fldCharType="begin"/>
        </w:r>
        <w:r w:rsidR="00EC40FD">
          <w:rPr>
            <w:noProof/>
            <w:webHidden/>
          </w:rPr>
          <w:instrText xml:space="preserve"> PAGEREF _Toc228600937 \h </w:instrText>
        </w:r>
        <w:r w:rsidR="00EC40FD">
          <w:rPr>
            <w:noProof/>
            <w:webHidden/>
          </w:rPr>
        </w:r>
        <w:r w:rsidR="00EC40FD">
          <w:rPr>
            <w:noProof/>
            <w:webHidden/>
          </w:rPr>
          <w:fldChar w:fldCharType="separate"/>
        </w:r>
        <w:r w:rsidR="002D1341">
          <w:rPr>
            <w:noProof/>
            <w:webHidden/>
          </w:rPr>
          <w:t>4</w:t>
        </w:r>
        <w:r w:rsidR="00EC40FD">
          <w:rPr>
            <w:noProof/>
            <w:webHidden/>
          </w:rPr>
          <w:fldChar w:fldCharType="end"/>
        </w:r>
      </w:hyperlink>
    </w:p>
    <w:p w:rsidR="00EC40FD" w:rsidRDefault="00456C29" w:rsidP="00EC40FD">
      <w:pPr>
        <w:pStyle w:val="INNH1"/>
        <w:tabs>
          <w:tab w:val="left" w:pos="480"/>
          <w:tab w:val="right" w:leader="dot" w:pos="9062"/>
        </w:tabs>
        <w:rPr>
          <w:noProof/>
        </w:rPr>
      </w:pPr>
      <w:hyperlink w:anchor="_Toc228600938" w:history="1">
        <w:r w:rsidR="00EC40FD" w:rsidRPr="003F7AFB">
          <w:rPr>
            <w:rStyle w:val="Hyperkobling"/>
            <w:noProof/>
          </w:rPr>
          <w:t>4</w:t>
        </w:r>
        <w:r w:rsidR="00EC40FD">
          <w:rPr>
            <w:noProof/>
          </w:rPr>
          <w:tab/>
        </w:r>
        <w:r w:rsidR="00EC40FD" w:rsidRPr="003F7AFB">
          <w:rPr>
            <w:rStyle w:val="Hyperkobling"/>
            <w:noProof/>
          </w:rPr>
          <w:t>Netto leke- og oppholdsareal</w:t>
        </w:r>
        <w:r w:rsidR="00EC40FD">
          <w:rPr>
            <w:noProof/>
            <w:webHidden/>
          </w:rPr>
          <w:tab/>
        </w:r>
        <w:r w:rsidR="00EC40FD">
          <w:rPr>
            <w:noProof/>
            <w:webHidden/>
          </w:rPr>
          <w:fldChar w:fldCharType="begin"/>
        </w:r>
        <w:r w:rsidR="00EC40FD">
          <w:rPr>
            <w:noProof/>
            <w:webHidden/>
          </w:rPr>
          <w:instrText xml:space="preserve"> PAGEREF _Toc228600938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1"/>
        <w:tabs>
          <w:tab w:val="right" w:leader="dot" w:pos="9062"/>
        </w:tabs>
        <w:rPr>
          <w:noProof/>
        </w:rPr>
      </w:pPr>
      <w:hyperlink w:anchor="_Toc228600939" w:history="1">
        <w:r w:rsidR="00EC40FD" w:rsidRPr="003F7AFB">
          <w:rPr>
            <w:rStyle w:val="Hyperkobling"/>
            <w:noProof/>
          </w:rPr>
          <w:t>5. Daglig oppholdstid og årlig åpningstid</w:t>
        </w:r>
        <w:r w:rsidR="00EC40FD">
          <w:rPr>
            <w:noProof/>
            <w:webHidden/>
          </w:rPr>
          <w:tab/>
        </w:r>
        <w:r w:rsidR="00EC40FD">
          <w:rPr>
            <w:noProof/>
            <w:webHidden/>
          </w:rPr>
          <w:fldChar w:fldCharType="begin"/>
        </w:r>
        <w:r w:rsidR="00EC40FD">
          <w:rPr>
            <w:noProof/>
            <w:webHidden/>
          </w:rPr>
          <w:instrText xml:space="preserve"> PAGEREF _Toc228600939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2"/>
        <w:tabs>
          <w:tab w:val="right" w:leader="dot" w:pos="9062"/>
        </w:tabs>
        <w:rPr>
          <w:noProof/>
        </w:rPr>
      </w:pPr>
      <w:hyperlink w:anchor="_Toc228600940" w:history="1">
        <w:r w:rsidR="00EC40FD" w:rsidRPr="003F7AFB">
          <w:rPr>
            <w:rStyle w:val="Hyperkobling"/>
            <w:noProof/>
          </w:rPr>
          <w:t>5.1 Daglig oppholdstid</w:t>
        </w:r>
        <w:r w:rsidR="00EC40FD">
          <w:rPr>
            <w:noProof/>
            <w:webHidden/>
          </w:rPr>
          <w:tab/>
        </w:r>
        <w:r w:rsidR="00EC40FD">
          <w:rPr>
            <w:noProof/>
            <w:webHidden/>
          </w:rPr>
          <w:fldChar w:fldCharType="begin"/>
        </w:r>
        <w:r w:rsidR="00EC40FD">
          <w:rPr>
            <w:noProof/>
            <w:webHidden/>
          </w:rPr>
          <w:instrText xml:space="preserve"> PAGEREF _Toc228600940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2"/>
        <w:tabs>
          <w:tab w:val="right" w:leader="dot" w:pos="9062"/>
        </w:tabs>
        <w:rPr>
          <w:noProof/>
        </w:rPr>
      </w:pPr>
      <w:hyperlink w:anchor="_Toc228600941" w:history="1">
        <w:r w:rsidR="00EC40FD" w:rsidRPr="003F7AFB">
          <w:rPr>
            <w:rStyle w:val="Hyperkobling"/>
            <w:noProof/>
          </w:rPr>
          <w:t>5.2 Årlig åpningstid</w:t>
        </w:r>
        <w:r w:rsidR="00EC40FD">
          <w:rPr>
            <w:noProof/>
            <w:webHidden/>
          </w:rPr>
          <w:tab/>
        </w:r>
        <w:r w:rsidR="00EC40FD">
          <w:rPr>
            <w:noProof/>
            <w:webHidden/>
          </w:rPr>
          <w:fldChar w:fldCharType="begin"/>
        </w:r>
        <w:r w:rsidR="00EC40FD">
          <w:rPr>
            <w:noProof/>
            <w:webHidden/>
          </w:rPr>
          <w:instrText xml:space="preserve"> PAGEREF _Toc228600941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1"/>
        <w:tabs>
          <w:tab w:val="right" w:leader="dot" w:pos="9062"/>
        </w:tabs>
        <w:rPr>
          <w:noProof/>
        </w:rPr>
      </w:pPr>
      <w:hyperlink w:anchor="_Toc228600942" w:history="1">
        <w:r w:rsidR="00EC40FD" w:rsidRPr="003F7AFB">
          <w:rPr>
            <w:rStyle w:val="Hyperkobling"/>
            <w:noProof/>
          </w:rPr>
          <w:t>6. Bemanning og ledelse</w:t>
        </w:r>
        <w:r w:rsidR="00EC40FD">
          <w:rPr>
            <w:noProof/>
            <w:webHidden/>
          </w:rPr>
          <w:tab/>
        </w:r>
        <w:r w:rsidR="00EC40FD">
          <w:rPr>
            <w:noProof/>
            <w:webHidden/>
          </w:rPr>
          <w:fldChar w:fldCharType="begin"/>
        </w:r>
        <w:r w:rsidR="00EC40FD">
          <w:rPr>
            <w:noProof/>
            <w:webHidden/>
          </w:rPr>
          <w:instrText xml:space="preserve"> PAGEREF _Toc228600942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2"/>
        <w:tabs>
          <w:tab w:val="right" w:leader="dot" w:pos="9062"/>
        </w:tabs>
        <w:rPr>
          <w:noProof/>
        </w:rPr>
      </w:pPr>
      <w:hyperlink w:anchor="_Toc228600943" w:history="1">
        <w:r w:rsidR="00EC40FD" w:rsidRPr="003F7AFB">
          <w:rPr>
            <w:rStyle w:val="Hyperkobling"/>
            <w:noProof/>
          </w:rPr>
          <w:t>6.1. Ledelse</w:t>
        </w:r>
        <w:r w:rsidR="00EC40FD">
          <w:rPr>
            <w:noProof/>
            <w:webHidden/>
          </w:rPr>
          <w:tab/>
        </w:r>
        <w:r w:rsidR="00EC40FD">
          <w:rPr>
            <w:noProof/>
            <w:webHidden/>
          </w:rPr>
          <w:fldChar w:fldCharType="begin"/>
        </w:r>
        <w:r w:rsidR="00EC40FD">
          <w:rPr>
            <w:noProof/>
            <w:webHidden/>
          </w:rPr>
          <w:instrText xml:space="preserve"> PAGEREF _Toc228600943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2"/>
        <w:tabs>
          <w:tab w:val="right" w:leader="dot" w:pos="9062"/>
        </w:tabs>
        <w:rPr>
          <w:noProof/>
        </w:rPr>
      </w:pPr>
      <w:hyperlink w:anchor="_Toc228600944" w:history="1">
        <w:r w:rsidR="00EC40FD" w:rsidRPr="003F7AFB">
          <w:rPr>
            <w:rStyle w:val="Hyperkobling"/>
            <w:noProof/>
          </w:rPr>
          <w:t>6.2 Bemanning</w:t>
        </w:r>
        <w:r w:rsidR="00EC40FD">
          <w:rPr>
            <w:noProof/>
            <w:webHidden/>
          </w:rPr>
          <w:tab/>
        </w:r>
        <w:r w:rsidR="00EC40FD">
          <w:rPr>
            <w:noProof/>
            <w:webHidden/>
          </w:rPr>
          <w:fldChar w:fldCharType="begin"/>
        </w:r>
        <w:r w:rsidR="00EC40FD">
          <w:rPr>
            <w:noProof/>
            <w:webHidden/>
          </w:rPr>
          <w:instrText xml:space="preserve"> PAGEREF _Toc228600944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1"/>
        <w:tabs>
          <w:tab w:val="right" w:leader="dot" w:pos="9062"/>
        </w:tabs>
        <w:rPr>
          <w:noProof/>
        </w:rPr>
      </w:pPr>
      <w:hyperlink w:anchor="_Toc228600945" w:history="1">
        <w:r w:rsidR="00EC40FD" w:rsidRPr="003F7AFB">
          <w:rPr>
            <w:rStyle w:val="Hyperkobling"/>
            <w:noProof/>
          </w:rPr>
          <w:t>7. Foreldrebetaling</w:t>
        </w:r>
        <w:r w:rsidR="00EC40FD">
          <w:rPr>
            <w:noProof/>
            <w:webHidden/>
          </w:rPr>
          <w:tab/>
        </w:r>
        <w:r w:rsidR="00EC40FD">
          <w:rPr>
            <w:noProof/>
            <w:webHidden/>
          </w:rPr>
          <w:fldChar w:fldCharType="begin"/>
        </w:r>
        <w:r w:rsidR="00EC40FD">
          <w:rPr>
            <w:noProof/>
            <w:webHidden/>
          </w:rPr>
          <w:instrText xml:space="preserve"> PAGEREF _Toc228600945 \h </w:instrText>
        </w:r>
        <w:r w:rsidR="00EC40FD">
          <w:rPr>
            <w:noProof/>
            <w:webHidden/>
          </w:rPr>
        </w:r>
        <w:r w:rsidR="00EC40FD">
          <w:rPr>
            <w:noProof/>
            <w:webHidden/>
          </w:rPr>
          <w:fldChar w:fldCharType="separate"/>
        </w:r>
        <w:r w:rsidR="002D1341">
          <w:rPr>
            <w:noProof/>
            <w:webHidden/>
          </w:rPr>
          <w:t>5</w:t>
        </w:r>
        <w:r w:rsidR="00EC40FD">
          <w:rPr>
            <w:noProof/>
            <w:webHidden/>
          </w:rPr>
          <w:fldChar w:fldCharType="end"/>
        </w:r>
      </w:hyperlink>
    </w:p>
    <w:p w:rsidR="00EC40FD" w:rsidRDefault="00456C29" w:rsidP="00EC40FD">
      <w:pPr>
        <w:pStyle w:val="INNH1"/>
        <w:tabs>
          <w:tab w:val="left" w:pos="480"/>
          <w:tab w:val="right" w:leader="dot" w:pos="9062"/>
        </w:tabs>
        <w:rPr>
          <w:noProof/>
        </w:rPr>
      </w:pPr>
      <w:hyperlink w:anchor="_Toc228600946" w:history="1">
        <w:r w:rsidR="00EC40FD" w:rsidRPr="003F7AFB">
          <w:rPr>
            <w:rStyle w:val="Hyperkobling"/>
            <w:noProof/>
          </w:rPr>
          <w:t>8.</w:t>
        </w:r>
        <w:r w:rsidR="00EC40FD">
          <w:rPr>
            <w:noProof/>
          </w:rPr>
          <w:tab/>
        </w:r>
        <w:r w:rsidR="00EC40FD" w:rsidRPr="003F7AFB">
          <w:rPr>
            <w:rStyle w:val="Hyperkobling"/>
            <w:noProof/>
          </w:rPr>
          <w:t>Skolefritidsordningens intern kontrollsystem</w:t>
        </w:r>
        <w:r w:rsidR="00EC40FD">
          <w:rPr>
            <w:noProof/>
            <w:webHidden/>
          </w:rPr>
          <w:tab/>
        </w:r>
        <w:r w:rsidR="00EC40FD">
          <w:rPr>
            <w:noProof/>
            <w:webHidden/>
          </w:rPr>
          <w:fldChar w:fldCharType="begin"/>
        </w:r>
        <w:r w:rsidR="00EC40FD">
          <w:rPr>
            <w:noProof/>
            <w:webHidden/>
          </w:rPr>
          <w:instrText xml:space="preserve"> PAGEREF _Toc228600946 \h </w:instrText>
        </w:r>
        <w:r w:rsidR="00EC40FD">
          <w:rPr>
            <w:noProof/>
            <w:webHidden/>
          </w:rPr>
        </w:r>
        <w:r w:rsidR="00EC40FD">
          <w:rPr>
            <w:noProof/>
            <w:webHidden/>
          </w:rPr>
          <w:fldChar w:fldCharType="separate"/>
        </w:r>
        <w:r w:rsidR="002D1341">
          <w:rPr>
            <w:noProof/>
            <w:webHidden/>
          </w:rPr>
          <w:t>6</w:t>
        </w:r>
        <w:r w:rsidR="00EC40FD">
          <w:rPr>
            <w:noProof/>
            <w:webHidden/>
          </w:rPr>
          <w:fldChar w:fldCharType="end"/>
        </w:r>
      </w:hyperlink>
    </w:p>
    <w:p w:rsidR="00EC40FD" w:rsidRDefault="00EC40FD" w:rsidP="00EC40FD">
      <w:pPr>
        <w:jc w:val="both"/>
      </w:pPr>
      <w:r>
        <w:fldChar w:fldCharType="end"/>
      </w:r>
    </w:p>
    <w:p w:rsidR="00EC40FD" w:rsidRDefault="00EC40FD" w:rsidP="00EC40FD">
      <w:pPr>
        <w:jc w:val="both"/>
      </w:pPr>
    </w:p>
    <w:p w:rsidR="00EC40FD" w:rsidRDefault="00EC40FD" w:rsidP="00EC40FD">
      <w:pPr>
        <w:jc w:val="both"/>
      </w:pPr>
    </w:p>
    <w:p w:rsidR="00EC40FD" w:rsidRDefault="00EC40FD" w:rsidP="00EC40FD">
      <w:pPr>
        <w:jc w:val="both"/>
      </w:pPr>
    </w:p>
    <w:p w:rsidR="00EC40FD" w:rsidRPr="00A162C5" w:rsidRDefault="00EC40FD" w:rsidP="00EC40FD">
      <w:pPr>
        <w:jc w:val="both"/>
      </w:pPr>
    </w:p>
    <w:p w:rsidR="00EC40FD" w:rsidRDefault="00EC40FD" w:rsidP="00EC40FD">
      <w:pPr>
        <w:pStyle w:val="INNH1"/>
        <w:tabs>
          <w:tab w:val="left" w:pos="480"/>
          <w:tab w:val="right" w:leader="dot" w:pos="9062"/>
        </w:tabs>
        <w:jc w:val="both"/>
        <w:rPr>
          <w:rStyle w:val="heading1"/>
          <w:sz w:val="28"/>
          <w:szCs w:val="28"/>
        </w:rPr>
      </w:pPr>
    </w:p>
    <w:p w:rsidR="00EC40FD" w:rsidRDefault="00EC40FD" w:rsidP="00EC40FD">
      <w:pPr>
        <w:jc w:val="center"/>
      </w:pPr>
    </w:p>
    <w:p w:rsidR="00EC40FD" w:rsidRDefault="00EC40FD" w:rsidP="00EC40FD">
      <w:pPr>
        <w:pStyle w:val="Overskrift1"/>
        <w:jc w:val="both"/>
        <w:rPr>
          <w:rStyle w:val="heading1"/>
          <w:b/>
          <w:sz w:val="28"/>
          <w:szCs w:val="28"/>
        </w:rPr>
      </w:pPr>
    </w:p>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0EC40FD"/>
    <w:p w:rsidR="00EC40FD" w:rsidRDefault="00EC40FD" w:rsidP="070534C7">
      <w:pPr>
        <w:pStyle w:val="Overskrift1"/>
      </w:pPr>
      <w:bookmarkStart w:id="1" w:name="_Toc78261822"/>
      <w:bookmarkStart w:id="2" w:name="_Toc78265758"/>
      <w:bookmarkStart w:id="3" w:name="_Toc78265900"/>
      <w:bookmarkStart w:id="4" w:name="_Toc78266123"/>
      <w:bookmarkStart w:id="5" w:name="_Toc228600927"/>
    </w:p>
    <w:p w:rsidR="00EC40FD" w:rsidRDefault="00EC40FD" w:rsidP="00EC40FD">
      <w:pPr>
        <w:pStyle w:val="Overskrift1"/>
        <w:jc w:val="both"/>
      </w:pPr>
      <w:r>
        <w:t xml:space="preserve">1      </w:t>
      </w:r>
      <w:r w:rsidRPr="0093466D">
        <w:t>Den kommunale forvaltning</w:t>
      </w:r>
      <w:bookmarkEnd w:id="1"/>
      <w:bookmarkEnd w:id="2"/>
      <w:bookmarkEnd w:id="3"/>
      <w:bookmarkEnd w:id="4"/>
      <w:bookmarkEnd w:id="5"/>
    </w:p>
    <w:p w:rsidR="00EC40FD" w:rsidRDefault="00EC40FD" w:rsidP="00EC40FD">
      <w:pPr>
        <w:pStyle w:val="Overskrift1"/>
        <w:jc w:val="both"/>
      </w:pPr>
    </w:p>
    <w:p w:rsidR="00EC40FD" w:rsidRDefault="00EC40FD" w:rsidP="00EC40FD">
      <w:pPr>
        <w:jc w:val="both"/>
      </w:pPr>
      <w:r>
        <w:t xml:space="preserve">Kommunen har ansvar for utbygging og drift av SFO i kommunen. Kommunen har plikt til å sørge for at det finnes </w:t>
      </w:r>
      <w:r w:rsidR="365565F9">
        <w:t>et SFO tilbud i kommunen, men opplæringsloven gir ikke elevene rett</w:t>
      </w:r>
      <w:r w:rsidR="64CB4ADE">
        <w:t xml:space="preserve"> til plass i SFO, heller ikke for barn med særskilte behov</w:t>
      </w:r>
      <w:r w:rsidR="4460A6E2">
        <w:t>.</w:t>
      </w:r>
      <w:r w:rsidR="490CBFF9">
        <w:t xml:space="preserve"> </w:t>
      </w:r>
      <w:r w:rsidR="4460A6E2">
        <w:t xml:space="preserve">Kommunen kan benytte andre til å </w:t>
      </w:r>
      <w:r w:rsidR="308E8227">
        <w:t xml:space="preserve">oppfylle kommunens plikt til å gi </w:t>
      </w:r>
      <w:r w:rsidR="3584AF1F">
        <w:t>et</w:t>
      </w:r>
      <w:r w:rsidR="308E8227">
        <w:t xml:space="preserve"> tilbud om skolefritidsordning.</w:t>
      </w:r>
    </w:p>
    <w:p w:rsidR="00EC40FD" w:rsidRDefault="00EC40FD" w:rsidP="00EC40FD">
      <w:pPr>
        <w:jc w:val="both"/>
      </w:pPr>
    </w:p>
    <w:p w:rsidR="00EC40FD" w:rsidRDefault="00EC40FD" w:rsidP="00EC40FD">
      <w:pPr>
        <w:pStyle w:val="Overskrift2"/>
        <w:numPr>
          <w:ilvl w:val="1"/>
          <w:numId w:val="4"/>
        </w:numPr>
        <w:jc w:val="both"/>
      </w:pPr>
      <w:bookmarkStart w:id="6" w:name="_Toc228600928"/>
      <w:r>
        <w:t>Forvaltning og administrasjon</w:t>
      </w:r>
      <w:bookmarkEnd w:id="6"/>
    </w:p>
    <w:p w:rsidR="00EC40FD" w:rsidRPr="002B61B6" w:rsidRDefault="00EC40FD" w:rsidP="00EC40FD">
      <w:pPr>
        <w:jc w:val="both"/>
      </w:pPr>
    </w:p>
    <w:p w:rsidR="00EC40FD" w:rsidRPr="0093466D" w:rsidRDefault="00EC40FD" w:rsidP="00EC40FD">
      <w:pPr>
        <w:jc w:val="both"/>
      </w:pPr>
      <w:r>
        <w:t xml:space="preserve">Skolefritidsordningen i Skjervøy eies av Skjervøy kommune og er lokalisert til Skjervøy og </w:t>
      </w:r>
      <w:r w:rsidR="6E488E97">
        <w:t>Årviksand</w:t>
      </w:r>
      <w:r w:rsidR="78E94E43">
        <w:t>.</w:t>
      </w:r>
      <w:r w:rsidR="0006361F">
        <w:t xml:space="preserve"> </w:t>
      </w:r>
      <w:r>
        <w:t xml:space="preserve">Den er administrativt underlagt </w:t>
      </w:r>
      <w:r w:rsidR="49A79727">
        <w:t>rektoren</w:t>
      </w:r>
      <w:r w:rsidR="0006361F">
        <w:t>e</w:t>
      </w:r>
      <w:r w:rsidR="49A79727">
        <w:t xml:space="preserve"> på skolen</w:t>
      </w:r>
      <w:r w:rsidR="0006361F">
        <w:t xml:space="preserve">e. </w:t>
      </w:r>
      <w:r>
        <w:t>Skolefritidsordningen ved Skjervøy barneskole har egen daglig leder.</w:t>
      </w:r>
    </w:p>
    <w:p w:rsidR="00EC40FD" w:rsidRDefault="00EC40FD" w:rsidP="00EC40FD">
      <w:pPr>
        <w:pStyle w:val="Overskrift2"/>
        <w:jc w:val="both"/>
      </w:pPr>
      <w:bookmarkStart w:id="7" w:name="_Toc78261824"/>
      <w:bookmarkStart w:id="8" w:name="_Toc78265760"/>
      <w:bookmarkStart w:id="9" w:name="_Toc78265902"/>
      <w:bookmarkStart w:id="10" w:name="_Toc78266125"/>
      <w:bookmarkStart w:id="11" w:name="_Toc228600929"/>
      <w:r>
        <w:t>1.2</w:t>
      </w:r>
      <w:r w:rsidR="4C6CEF25">
        <w:t xml:space="preserve"> </w:t>
      </w:r>
      <w:r>
        <w:tab/>
        <w:t>Definisjon og Formål</w:t>
      </w:r>
      <w:bookmarkEnd w:id="7"/>
      <w:bookmarkEnd w:id="8"/>
      <w:bookmarkEnd w:id="9"/>
      <w:bookmarkEnd w:id="10"/>
      <w:bookmarkEnd w:id="11"/>
    </w:p>
    <w:p w:rsidR="00EC40FD" w:rsidRPr="002B61B6" w:rsidRDefault="00EC40FD" w:rsidP="00EC40FD">
      <w:pPr>
        <w:jc w:val="both"/>
      </w:pPr>
    </w:p>
    <w:p w:rsidR="00247EE1" w:rsidRDefault="00EC40FD" w:rsidP="00EC40FD">
      <w:pPr>
        <w:jc w:val="both"/>
      </w:pPr>
      <w:r>
        <w:t>Skolefritidsordningen drives i samsvar med opplæringslovens bestemmelser § 13,7, statlige forskrifter og retningslinjer,</w:t>
      </w:r>
      <w:r w:rsidR="00247EE1">
        <w:t xml:space="preserve"> rammeplan, </w:t>
      </w:r>
      <w:r>
        <w:t>kommunale vedtekter, plan for innhold og mål for den enkelte skolefritidsordning.  SFO skal legge til rette for lek, kultur-</w:t>
      </w:r>
      <w:r w:rsidR="0006361F">
        <w:t xml:space="preserve"> og </w:t>
      </w:r>
      <w:r w:rsidR="21EEF2C5">
        <w:t>fritidsaktiviteter med utgangspunkt i alder, funksjonsnivå og inte</w:t>
      </w:r>
      <w:r w:rsidR="1983CECF">
        <w:t>resser hos barna.</w:t>
      </w:r>
      <w:r w:rsidR="00C02C85">
        <w:t xml:space="preserve"> Fysisk aktivitet og bevegelsesglede skal prege hverdagen i SFO, og mat og måltidsglede likeså</w:t>
      </w:r>
      <w:r w:rsidR="4DD68A8F">
        <w:t xml:space="preserve">. SFO skal gi barna omsorg og tilsyn. </w:t>
      </w:r>
    </w:p>
    <w:p w:rsidR="00247EE1" w:rsidRDefault="00247EE1" w:rsidP="00EC40FD">
      <w:pPr>
        <w:jc w:val="both"/>
      </w:pPr>
      <w:r>
        <w:t>Inkludering skal være et gjennomgående tema for de aktivitetene SFO legger opp til.</w:t>
      </w:r>
    </w:p>
    <w:p w:rsidR="00EC40FD" w:rsidRPr="001618C3" w:rsidRDefault="4DD68A8F" w:rsidP="00EC40FD">
      <w:pPr>
        <w:jc w:val="both"/>
      </w:pPr>
      <w:r>
        <w:t xml:space="preserve">Funksjonshemmede barn skal gis </w:t>
      </w:r>
      <w:r w:rsidR="7C138006">
        <w:t>gode utviklingsvilkår. Arealene som nyttes ute og inne skal være egnet til formålet</w:t>
      </w:r>
      <w:r w:rsidR="4900CBFA">
        <w:t>.</w:t>
      </w:r>
    </w:p>
    <w:p w:rsidR="00EC40FD" w:rsidRDefault="00EC40FD" w:rsidP="00EC40FD">
      <w:pPr>
        <w:pStyle w:val="Overskrift2"/>
        <w:jc w:val="both"/>
      </w:pPr>
      <w:bookmarkStart w:id="12" w:name="_Toc78261825"/>
      <w:bookmarkStart w:id="13" w:name="_Toc78265761"/>
      <w:bookmarkStart w:id="14" w:name="_Toc78265903"/>
      <w:bookmarkStart w:id="15" w:name="_Toc78266126"/>
      <w:bookmarkStart w:id="16" w:name="_Toc228600930"/>
      <w:r>
        <w:t>1.3</w:t>
      </w:r>
      <w:r w:rsidR="6166EC11">
        <w:t xml:space="preserve"> </w:t>
      </w:r>
      <w:r>
        <w:tab/>
      </w:r>
      <w:r w:rsidRPr="001B5EC0">
        <w:t>Styringsorgan</w:t>
      </w:r>
      <w:bookmarkEnd w:id="12"/>
      <w:bookmarkEnd w:id="13"/>
      <w:bookmarkEnd w:id="14"/>
      <w:bookmarkEnd w:id="15"/>
      <w:bookmarkEnd w:id="16"/>
    </w:p>
    <w:p w:rsidR="00EC40FD" w:rsidRPr="001618C3" w:rsidRDefault="00EC40FD" w:rsidP="00EC40FD">
      <w:pPr>
        <w:jc w:val="both"/>
      </w:pPr>
    </w:p>
    <w:p w:rsidR="00EC40FD" w:rsidRDefault="00EC40FD" w:rsidP="00EC40FD">
      <w:pPr>
        <w:jc w:val="both"/>
      </w:pPr>
      <w:r>
        <w:t>Kultur- og undervisning</w:t>
      </w:r>
      <w:r w:rsidR="00C82673">
        <w:t>s</w:t>
      </w:r>
      <w:r w:rsidR="00C02C85">
        <w:t xml:space="preserve">etaten </w:t>
      </w:r>
      <w:r>
        <w:t>er det kommunale styringsorgan for SFO.  De påser at gjeldende lov</w:t>
      </w:r>
      <w:r w:rsidR="65F4B7EB">
        <w:t>er</w:t>
      </w:r>
      <w:r>
        <w:t xml:space="preserve"> og forskrifter blir fulgt. Skolefritidsordningen er administrativt </w:t>
      </w:r>
      <w:r w:rsidR="00C82673">
        <w:t>tilknyttet Kultur- og u</w:t>
      </w:r>
      <w:r>
        <w:t>ndervisningsetaten</w:t>
      </w:r>
      <w:r w:rsidR="6A865F25">
        <w:t xml:space="preserve"> i Skj</w:t>
      </w:r>
      <w:r w:rsidR="008D65B3">
        <w:t>ervøy kommune, mens Statsforvalteren</w:t>
      </w:r>
      <w:r w:rsidR="6A865F25">
        <w:t xml:space="preserve"> har ansvaret for veiledning og tilsyn med </w:t>
      </w:r>
      <w:r w:rsidR="41374B03">
        <w:t>skolefritidsordningene</w:t>
      </w:r>
      <w:r w:rsidR="1A01E83C">
        <w:t xml:space="preserve"> i forhold til opplæringsloven; herunder forvaltningsrettslige forhold.</w:t>
      </w:r>
    </w:p>
    <w:p w:rsidR="00EC40FD" w:rsidRDefault="00EC40FD" w:rsidP="00EC40FD">
      <w:pPr>
        <w:jc w:val="both"/>
      </w:pPr>
    </w:p>
    <w:p w:rsidR="00EC40FD" w:rsidRPr="0093466D" w:rsidRDefault="585E8F12" w:rsidP="5EEDD624">
      <w:pPr>
        <w:pStyle w:val="Overskrift1"/>
        <w:jc w:val="both"/>
        <w:rPr>
          <w:rFonts w:asciiTheme="minorHAnsi" w:eastAsiaTheme="minorEastAsia" w:hAnsiTheme="minorHAnsi" w:cstheme="minorBidi"/>
        </w:rPr>
      </w:pPr>
      <w:bookmarkStart w:id="17" w:name="_Toc78261826"/>
      <w:bookmarkStart w:id="18" w:name="_Toc78265762"/>
      <w:bookmarkStart w:id="19" w:name="_Toc78265904"/>
      <w:bookmarkStart w:id="20" w:name="_Toc78266127"/>
      <w:bookmarkStart w:id="21" w:name="_Toc228600931"/>
      <w:r>
        <w:t xml:space="preserve">2    </w:t>
      </w:r>
      <w:r w:rsidR="00EC40FD">
        <w:t xml:space="preserve">Styringsverket i </w:t>
      </w:r>
      <w:bookmarkEnd w:id="17"/>
      <w:bookmarkEnd w:id="18"/>
      <w:bookmarkEnd w:id="19"/>
      <w:bookmarkEnd w:id="20"/>
      <w:r w:rsidR="00EC40FD">
        <w:t>skolefritidsordningen</w:t>
      </w:r>
      <w:bookmarkEnd w:id="21"/>
    </w:p>
    <w:p w:rsidR="00EC40FD" w:rsidRPr="0093466D" w:rsidRDefault="00EC40FD" w:rsidP="00EC40FD">
      <w:pPr>
        <w:jc w:val="both"/>
      </w:pPr>
    </w:p>
    <w:p w:rsidR="00EC40FD" w:rsidRDefault="00EC40FD" w:rsidP="00EC40FD">
      <w:pPr>
        <w:jc w:val="both"/>
      </w:pPr>
      <w:r>
        <w:t>SFO er ikke pålagt å ha eget samarbeidsutvalg jf. Opplæringsloven § 13,7 og 11 -1. Opplæringsloven er likevel ikke til hinder for at samarbeidsutvalget ved skolen kan ta opp saker som gjelder skolefritidsordningen. Samarbeidsutvalget kan på denne måten også ivareta interessene til de foreldrene og elevene som er bruker av SFO.</w:t>
      </w:r>
    </w:p>
    <w:p w:rsidR="00EC40FD" w:rsidRDefault="00EC40FD" w:rsidP="00EC40FD">
      <w:pPr>
        <w:jc w:val="both"/>
      </w:pPr>
    </w:p>
    <w:p w:rsidR="00EC40FD" w:rsidRDefault="00EC40FD" w:rsidP="00EC40FD">
      <w:pPr>
        <w:jc w:val="both"/>
      </w:pPr>
      <w:r>
        <w:t xml:space="preserve">Når SFO er organisert i tilknytting til skolen, må de ansatte i SFO regnes blant </w:t>
      </w:r>
      <w:r w:rsidR="0006361F">
        <w:t>skolens” andre</w:t>
      </w:r>
      <w:r>
        <w:t xml:space="preserve"> tilsatte” i opplæringsloven § 11-1 første ledd. Og de kan velges som en representant i samarbeidsutvalget. Daglig leder av SFO har møte – og uttalerett i skolens samarbeidsutvalg (SU) i saker som angår skolefritidsordningen.</w:t>
      </w:r>
    </w:p>
    <w:p w:rsidR="00EC40FD" w:rsidRDefault="00EC40FD" w:rsidP="00EC40FD">
      <w:pPr>
        <w:jc w:val="both"/>
      </w:pPr>
    </w:p>
    <w:p w:rsidR="00EC40FD" w:rsidRDefault="0006361F" w:rsidP="00EC40FD">
      <w:pPr>
        <w:jc w:val="both"/>
      </w:pPr>
      <w:r>
        <w:t xml:space="preserve">I Årviksand </w:t>
      </w:r>
      <w:r w:rsidR="00EC40FD">
        <w:t xml:space="preserve">fungerer samarbeidsutvalget </w:t>
      </w:r>
      <w:r w:rsidR="5F4D5B81">
        <w:t>på skolen</w:t>
      </w:r>
      <w:r w:rsidR="00EC40FD">
        <w:t xml:space="preserve"> også som samarbeidsutvalg for SFO.</w:t>
      </w:r>
    </w:p>
    <w:p w:rsidR="00EC40FD" w:rsidRDefault="00EC40FD" w:rsidP="00EC40FD">
      <w:pPr>
        <w:pStyle w:val="Overskrift1"/>
        <w:jc w:val="both"/>
      </w:pPr>
      <w:bookmarkStart w:id="22" w:name="_Toc78261829"/>
      <w:bookmarkStart w:id="23" w:name="_Toc78265765"/>
      <w:bookmarkStart w:id="24" w:name="_Toc78265907"/>
      <w:bookmarkStart w:id="25" w:name="_Toc78266130"/>
    </w:p>
    <w:p w:rsidR="00EC40FD" w:rsidRPr="00830202" w:rsidRDefault="744905F1" w:rsidP="5EEDD624">
      <w:pPr>
        <w:pStyle w:val="Overskrift1"/>
        <w:jc w:val="both"/>
      </w:pPr>
      <w:bookmarkStart w:id="26" w:name="_Toc228600932"/>
      <w:r w:rsidRPr="00830202">
        <w:t xml:space="preserve">3     </w:t>
      </w:r>
      <w:r w:rsidR="00EC40FD" w:rsidRPr="00830202">
        <w:t>Opptak</w:t>
      </w:r>
      <w:r w:rsidR="00EC40FD">
        <w:t xml:space="preserve"> og oppsigelse</w:t>
      </w:r>
      <w:bookmarkEnd w:id="22"/>
      <w:bookmarkEnd w:id="23"/>
      <w:bookmarkEnd w:id="24"/>
      <w:bookmarkEnd w:id="25"/>
      <w:bookmarkEnd w:id="26"/>
    </w:p>
    <w:p w:rsidR="00EC40FD" w:rsidRDefault="00EC40FD" w:rsidP="00EC40FD">
      <w:pPr>
        <w:pStyle w:val="Overskrift2"/>
        <w:jc w:val="both"/>
      </w:pPr>
      <w:bookmarkStart w:id="27" w:name="_Toc78261830"/>
      <w:bookmarkStart w:id="28" w:name="_Toc78265766"/>
      <w:bookmarkStart w:id="29" w:name="_Toc78265908"/>
      <w:bookmarkStart w:id="30" w:name="_Toc78266131"/>
      <w:bookmarkStart w:id="31" w:name="_Toc228600933"/>
      <w:r>
        <w:t>3.1</w:t>
      </w:r>
      <w:r w:rsidR="1C3A0B71">
        <w:t xml:space="preserve"> </w:t>
      </w:r>
      <w:r>
        <w:tab/>
        <w:t>Opptak</w:t>
      </w:r>
      <w:bookmarkEnd w:id="27"/>
      <w:bookmarkEnd w:id="28"/>
      <w:bookmarkEnd w:id="29"/>
      <w:bookmarkEnd w:id="30"/>
      <w:bookmarkEnd w:id="31"/>
    </w:p>
    <w:p w:rsidR="00EC40FD" w:rsidRDefault="00EC40FD" w:rsidP="00EC40FD">
      <w:pPr>
        <w:jc w:val="both"/>
        <w:rPr>
          <w:rFonts w:ascii="Verdana" w:hAnsi="Verdana"/>
          <w:sz w:val="17"/>
          <w:szCs w:val="17"/>
        </w:rPr>
      </w:pPr>
      <w:r>
        <w:rPr>
          <w:rStyle w:val="heading1"/>
        </w:rPr>
        <w:t xml:space="preserve"> </w:t>
      </w:r>
    </w:p>
    <w:p w:rsidR="00EC40FD" w:rsidRDefault="00EC40FD" w:rsidP="00EC40FD">
      <w:pPr>
        <w:jc w:val="both"/>
      </w:pPr>
      <w:r>
        <w:t>Skolefritidsordningen er et omsorgs- og fritidstilbud utenom den obligatoriske skoledagen for barn i 1. til 4. klasse, SFO er også åpen for barn med spesielle behov fra 5. -7. klasse.</w:t>
      </w:r>
    </w:p>
    <w:p w:rsidR="00EC40FD" w:rsidRDefault="00EC40FD" w:rsidP="00EC40FD">
      <w:pPr>
        <w:pStyle w:val="Overskrift2"/>
        <w:jc w:val="both"/>
      </w:pPr>
      <w:bookmarkStart w:id="32" w:name="_Toc78261831"/>
      <w:bookmarkStart w:id="33" w:name="_Toc78265767"/>
      <w:bookmarkStart w:id="34" w:name="_Toc78265909"/>
      <w:bookmarkStart w:id="35" w:name="_Toc78266132"/>
      <w:bookmarkStart w:id="36" w:name="_Toc228600934"/>
      <w:r>
        <w:t>3.2</w:t>
      </w:r>
      <w:r w:rsidR="0EF01C79">
        <w:t xml:space="preserve"> </w:t>
      </w:r>
      <w:r>
        <w:tab/>
        <w:t>Opptakskriterier</w:t>
      </w:r>
      <w:bookmarkEnd w:id="32"/>
      <w:bookmarkEnd w:id="33"/>
      <w:bookmarkEnd w:id="34"/>
      <w:bookmarkEnd w:id="35"/>
      <w:bookmarkEnd w:id="36"/>
    </w:p>
    <w:p w:rsidR="00EC40FD" w:rsidRDefault="00EC40FD" w:rsidP="00EC40FD">
      <w:pPr>
        <w:autoSpaceDE w:val="0"/>
        <w:autoSpaceDN w:val="0"/>
        <w:adjustRightInd w:val="0"/>
        <w:jc w:val="both"/>
      </w:pPr>
    </w:p>
    <w:p w:rsidR="00EC40FD" w:rsidRPr="00127F6A" w:rsidRDefault="00EC40FD" w:rsidP="00EC40FD">
      <w:pPr>
        <w:autoSpaceDE w:val="0"/>
        <w:autoSpaceDN w:val="0"/>
        <w:adjustRightInd w:val="0"/>
        <w:jc w:val="both"/>
      </w:pPr>
      <w:r>
        <w:t xml:space="preserve">Skolefritidsordningen </w:t>
      </w:r>
      <w:r w:rsidRPr="00127F6A">
        <w:t>tildeles etter følgende opptakskriterier i prioritert rekkefølge</w:t>
      </w:r>
      <w:r>
        <w:t>:</w:t>
      </w:r>
    </w:p>
    <w:p w:rsidR="00EC40FD" w:rsidRPr="0093466D" w:rsidRDefault="00EC40FD" w:rsidP="00EC40FD">
      <w:pPr>
        <w:jc w:val="both"/>
      </w:pPr>
    </w:p>
    <w:p w:rsidR="00EC40FD" w:rsidRPr="001F31C9" w:rsidRDefault="00EC40FD" w:rsidP="00EC40FD">
      <w:pPr>
        <w:numPr>
          <w:ilvl w:val="0"/>
          <w:numId w:val="1"/>
        </w:numPr>
        <w:jc w:val="both"/>
      </w:pPr>
      <w:r>
        <w:t xml:space="preserve">Yngre barn går foran eldre barn. </w:t>
      </w:r>
      <w:r w:rsidRPr="001802FA">
        <w:t xml:space="preserve">Alle </w:t>
      </w:r>
      <w:r>
        <w:t>6</w:t>
      </w:r>
      <w:r w:rsidRPr="001802FA">
        <w:t>-åringer det søkes for</w:t>
      </w:r>
      <w:r>
        <w:t xml:space="preserve"> tilbys plass</w:t>
      </w:r>
    </w:p>
    <w:p w:rsidR="00EC40FD" w:rsidRPr="00127F6A" w:rsidRDefault="00EC40FD" w:rsidP="00EC40FD">
      <w:pPr>
        <w:numPr>
          <w:ilvl w:val="0"/>
          <w:numId w:val="1"/>
        </w:numPr>
        <w:jc w:val="both"/>
      </w:pPr>
      <w:r w:rsidRPr="00127F6A">
        <w:rPr>
          <w:bCs/>
        </w:rPr>
        <w:t xml:space="preserve">Barn med </w:t>
      </w:r>
      <w:r>
        <w:rPr>
          <w:bCs/>
        </w:rPr>
        <w:t>særlige behov etter sakkyndig vurdering</w:t>
      </w:r>
    </w:p>
    <w:p w:rsidR="00EC40FD" w:rsidRDefault="00EC40FD" w:rsidP="00EC40FD">
      <w:pPr>
        <w:numPr>
          <w:ilvl w:val="0"/>
          <w:numId w:val="1"/>
        </w:numPr>
        <w:jc w:val="both"/>
      </w:pPr>
      <w:r w:rsidRPr="00127F6A">
        <w:rPr>
          <w:bCs/>
        </w:rPr>
        <w:t xml:space="preserve">Barn som skal sikres </w:t>
      </w:r>
      <w:r>
        <w:rPr>
          <w:bCs/>
        </w:rPr>
        <w:t>skolefritidsplass</w:t>
      </w:r>
      <w:r w:rsidRPr="00127F6A">
        <w:rPr>
          <w:bCs/>
        </w:rPr>
        <w:t xml:space="preserve"> som virkemiddel i forebyggende barnevern: jfr. Lov om barnevernstjenester §</w:t>
      </w:r>
      <w:r>
        <w:rPr>
          <w:bCs/>
        </w:rPr>
        <w:t xml:space="preserve"> </w:t>
      </w:r>
      <w:r w:rsidRPr="00127F6A">
        <w:rPr>
          <w:bCs/>
        </w:rPr>
        <w:t>4-4</w:t>
      </w:r>
    </w:p>
    <w:p w:rsidR="00EC40FD" w:rsidRPr="00127F6A" w:rsidRDefault="00EC40FD" w:rsidP="00EC40FD">
      <w:pPr>
        <w:numPr>
          <w:ilvl w:val="0"/>
          <w:numId w:val="1"/>
        </w:numPr>
        <w:jc w:val="both"/>
      </w:pPr>
      <w:r w:rsidRPr="00127F6A">
        <w:rPr>
          <w:bCs/>
        </w:rPr>
        <w:t>Barn fra familier hvor begge foreldrene er minoritetsspråklige (med unntak av svensk/</w:t>
      </w:r>
      <w:r w:rsidRPr="00127F6A">
        <w:t xml:space="preserve"> </w:t>
      </w:r>
      <w:r w:rsidRPr="00127F6A">
        <w:rPr>
          <w:bCs/>
        </w:rPr>
        <w:t>dansk)</w:t>
      </w:r>
    </w:p>
    <w:p w:rsidR="00EC40FD" w:rsidRPr="0093466D" w:rsidRDefault="00EC40FD" w:rsidP="00EC40FD">
      <w:pPr>
        <w:numPr>
          <w:ilvl w:val="0"/>
          <w:numId w:val="1"/>
        </w:numPr>
        <w:jc w:val="both"/>
      </w:pPr>
      <w:r>
        <w:t>A</w:t>
      </w:r>
      <w:r w:rsidRPr="0093466D">
        <w:t>doptivbarn som trenger språkstimulering</w:t>
      </w:r>
    </w:p>
    <w:p w:rsidR="00EC40FD" w:rsidRPr="0093466D" w:rsidRDefault="00EC40FD" w:rsidP="00EC40FD">
      <w:pPr>
        <w:numPr>
          <w:ilvl w:val="0"/>
          <w:numId w:val="1"/>
        </w:numPr>
        <w:jc w:val="both"/>
      </w:pPr>
      <w:r>
        <w:t xml:space="preserve">Barn med </w:t>
      </w:r>
      <w:r w:rsidRPr="0093466D">
        <w:t>enslige forsørgere</w:t>
      </w:r>
    </w:p>
    <w:p w:rsidR="00EC40FD" w:rsidRPr="0093466D" w:rsidRDefault="00EC40FD" w:rsidP="00EC40FD">
      <w:pPr>
        <w:numPr>
          <w:ilvl w:val="0"/>
          <w:numId w:val="1"/>
        </w:numPr>
        <w:jc w:val="both"/>
      </w:pPr>
      <w:r>
        <w:t>Barn</w:t>
      </w:r>
      <w:r w:rsidRPr="0093466D">
        <w:t xml:space="preserve"> fra familier hvor det er langvarig sykdom, dokumentert med legeattest</w:t>
      </w:r>
    </w:p>
    <w:p w:rsidR="00EC40FD" w:rsidRDefault="00EC40FD" w:rsidP="0006361F">
      <w:pPr>
        <w:ind w:left="705"/>
        <w:jc w:val="both"/>
      </w:pPr>
    </w:p>
    <w:p w:rsidR="00EC40FD" w:rsidRDefault="00EC40FD" w:rsidP="00EC40FD">
      <w:pPr>
        <w:jc w:val="both"/>
      </w:pPr>
    </w:p>
    <w:p w:rsidR="00EC40FD" w:rsidRDefault="00EC40FD" w:rsidP="00EC40FD">
      <w:pPr>
        <w:autoSpaceDE w:val="0"/>
        <w:autoSpaceDN w:val="0"/>
        <w:adjustRightInd w:val="0"/>
        <w:jc w:val="both"/>
        <w:rPr>
          <w:rFonts w:ascii="Verdana" w:hAnsi="Verdana" w:cs="Verdana"/>
          <w:sz w:val="20"/>
          <w:szCs w:val="20"/>
        </w:rPr>
      </w:pPr>
    </w:p>
    <w:p w:rsidR="00EC40FD" w:rsidRDefault="00EC40FD" w:rsidP="00EC40FD">
      <w:pPr>
        <w:pStyle w:val="Overskrift2"/>
        <w:jc w:val="both"/>
      </w:pPr>
      <w:bookmarkStart w:id="37" w:name="_Toc78261832"/>
      <w:bookmarkStart w:id="38" w:name="_Toc78265768"/>
      <w:bookmarkStart w:id="39" w:name="_Toc78265910"/>
      <w:bookmarkStart w:id="40" w:name="_Toc78266133"/>
      <w:bookmarkStart w:id="41" w:name="_Toc228600935"/>
      <w:r>
        <w:rPr>
          <w:noProof/>
        </w:rPr>
        <w:drawing>
          <wp:anchor distT="0" distB="0" distL="114300" distR="114300" simplePos="0" relativeHeight="251660288" behindDoc="1" locked="0" layoutInCell="1" allowOverlap="1" wp14:anchorId="66C3DA14" wp14:editId="02922DA7">
            <wp:simplePos x="0" y="0"/>
            <wp:positionH relativeFrom="column">
              <wp:posOffset>4686300</wp:posOffset>
            </wp:positionH>
            <wp:positionV relativeFrom="paragraph">
              <wp:posOffset>126365</wp:posOffset>
            </wp:positionV>
            <wp:extent cx="1019175" cy="962025"/>
            <wp:effectExtent l="0" t="0" r="9525" b="9525"/>
            <wp:wrapTight wrapText="bothSides">
              <wp:wrapPolygon edited="0">
                <wp:start x="8479" y="0"/>
                <wp:lineTo x="2422" y="2994"/>
                <wp:lineTo x="807" y="4705"/>
                <wp:lineTo x="0" y="13687"/>
                <wp:lineTo x="0" y="20531"/>
                <wp:lineTo x="8075" y="21386"/>
                <wp:lineTo x="9690" y="21386"/>
                <wp:lineTo x="11708" y="20958"/>
                <wp:lineTo x="21398" y="14115"/>
                <wp:lineTo x="21398" y="2139"/>
                <wp:lineTo x="18976" y="855"/>
                <wp:lineTo x="10901" y="0"/>
                <wp:lineTo x="8479" y="0"/>
              </wp:wrapPolygon>
            </wp:wrapTight>
            <wp:docPr id="5" name="Bilde 5" descr="j0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8928"/>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t>3.3</w:t>
      </w:r>
      <w:r w:rsidR="48185CF5">
        <w:t xml:space="preserve"> </w:t>
      </w:r>
      <w:r>
        <w:tab/>
      </w:r>
      <w:r w:rsidRPr="0093466D">
        <w:t>Søknad</w:t>
      </w:r>
      <w:bookmarkEnd w:id="37"/>
      <w:bookmarkEnd w:id="38"/>
      <w:bookmarkEnd w:id="39"/>
      <w:bookmarkEnd w:id="40"/>
      <w:bookmarkEnd w:id="41"/>
      <w:r w:rsidRPr="0093466D">
        <w:t xml:space="preserve"> </w:t>
      </w:r>
    </w:p>
    <w:p w:rsidR="00EC40FD" w:rsidRPr="002B61B6" w:rsidRDefault="00EC40FD" w:rsidP="00EC40FD">
      <w:pPr>
        <w:jc w:val="both"/>
      </w:pPr>
    </w:p>
    <w:p w:rsidR="00EC40FD" w:rsidRPr="0093466D" w:rsidRDefault="00EC40FD" w:rsidP="00EC40FD">
      <w:pPr>
        <w:jc w:val="both"/>
      </w:pPr>
      <w:r>
        <w:t>Opptak av barn til nytt skoleår skjer i slutten av mai.  Søknadsskjema fi</w:t>
      </w:r>
      <w:r w:rsidR="394626B3">
        <w:t>nnes på kommunens hjemmeside</w:t>
      </w:r>
      <w:r w:rsidR="77C2BE44">
        <w:t xml:space="preserve"> der det søkes elektronisk. </w:t>
      </w:r>
      <w:r>
        <w:t xml:space="preserve"> </w:t>
      </w:r>
    </w:p>
    <w:p w:rsidR="00EC40FD" w:rsidRDefault="00EC40FD" w:rsidP="5EEDD624">
      <w:pPr>
        <w:jc w:val="both"/>
      </w:pPr>
    </w:p>
    <w:p w:rsidR="00EC40FD" w:rsidRDefault="00EC40FD" w:rsidP="5EEDD624">
      <w:pPr>
        <w:jc w:val="both"/>
      </w:pPr>
      <w:r>
        <w:t>Barn som har plass i SFO, vil få utdelt skjema der det krysses av for om det ønsker</w:t>
      </w:r>
      <w:r w:rsidR="0006361F">
        <w:t xml:space="preserve"> fortsatt plass</w:t>
      </w:r>
      <w:r>
        <w:t xml:space="preserve">.  </w:t>
      </w:r>
    </w:p>
    <w:p w:rsidR="00EC40FD" w:rsidRPr="00E94E3E" w:rsidRDefault="00EC40FD" w:rsidP="00EC40FD">
      <w:pPr>
        <w:jc w:val="both"/>
        <w:rPr>
          <w:b/>
        </w:rPr>
      </w:pPr>
    </w:p>
    <w:p w:rsidR="00EC40FD" w:rsidRPr="0093466D" w:rsidRDefault="00EC40FD" w:rsidP="00EC40FD">
      <w:pPr>
        <w:jc w:val="both"/>
      </w:pPr>
      <w:r w:rsidRPr="00E94E3E">
        <w:rPr>
          <w:b/>
        </w:rPr>
        <w:t>Søknadsfristen for</w:t>
      </w:r>
      <w:r w:rsidR="00C82673">
        <w:rPr>
          <w:b/>
        </w:rPr>
        <w:t xml:space="preserve"> opptak til nytt SFO er 1. mai</w:t>
      </w:r>
      <w:r w:rsidRPr="00E94E3E">
        <w:rPr>
          <w:b/>
        </w:rPr>
        <w:t>.</w:t>
      </w:r>
      <w:r w:rsidRPr="0093466D">
        <w:t xml:space="preserve">  Plasser som blir ledig i løpet av </w:t>
      </w:r>
      <w:r>
        <w:t>året</w:t>
      </w:r>
      <w:r w:rsidRPr="0093466D">
        <w:t>, fylles opp ved hjelp av venteliste og etter ny kunngjøring.</w:t>
      </w:r>
    </w:p>
    <w:p w:rsidR="00EC40FD" w:rsidRDefault="00EC40FD" w:rsidP="00EC40FD">
      <w:pPr>
        <w:pStyle w:val="Overskrift2"/>
        <w:jc w:val="both"/>
      </w:pPr>
      <w:bookmarkStart w:id="42" w:name="_Toc78261833"/>
      <w:bookmarkStart w:id="43" w:name="_Toc78265769"/>
      <w:bookmarkStart w:id="44" w:name="_Toc78265911"/>
      <w:bookmarkStart w:id="45" w:name="_Toc78266134"/>
    </w:p>
    <w:p w:rsidR="00EC40FD" w:rsidRDefault="00EC40FD" w:rsidP="00EC40FD">
      <w:pPr>
        <w:pStyle w:val="Overskrift2"/>
        <w:jc w:val="both"/>
      </w:pPr>
      <w:bookmarkStart w:id="46" w:name="_Toc78261834"/>
      <w:bookmarkStart w:id="47" w:name="_Toc78265770"/>
      <w:bookmarkStart w:id="48" w:name="_Toc78265912"/>
      <w:bookmarkStart w:id="49" w:name="_Toc78266135"/>
      <w:bookmarkStart w:id="50" w:name="_Toc228600936"/>
      <w:bookmarkEnd w:id="42"/>
      <w:bookmarkEnd w:id="43"/>
      <w:bookmarkEnd w:id="44"/>
      <w:bookmarkEnd w:id="45"/>
      <w:r>
        <w:t>3.5</w:t>
      </w:r>
      <w:r w:rsidR="55C7D45F">
        <w:t xml:space="preserve"> </w:t>
      </w:r>
      <w:r>
        <w:tab/>
      </w:r>
      <w:r w:rsidRPr="0093466D">
        <w:t>Opptaksutvalg</w:t>
      </w:r>
      <w:bookmarkEnd w:id="46"/>
      <w:bookmarkEnd w:id="47"/>
      <w:bookmarkEnd w:id="48"/>
      <w:bookmarkEnd w:id="49"/>
      <w:bookmarkEnd w:id="50"/>
    </w:p>
    <w:p w:rsidR="00EC40FD" w:rsidRPr="002B61B6" w:rsidRDefault="00EC40FD" w:rsidP="00EC40FD">
      <w:pPr>
        <w:jc w:val="both"/>
      </w:pPr>
    </w:p>
    <w:p w:rsidR="00EC40FD" w:rsidRDefault="00EC40FD" w:rsidP="00EC40FD">
      <w:pPr>
        <w:jc w:val="both"/>
      </w:pPr>
      <w:r w:rsidRPr="0093466D">
        <w:t xml:space="preserve">Opptaket </w:t>
      </w:r>
      <w:r>
        <w:t>blir gjort administrativt av Kultur- og undervisningsetaten.</w:t>
      </w:r>
      <w:r w:rsidRPr="0093466D">
        <w:t xml:space="preserve"> Etter at opptak er gjort, har søkere som har fått avslag, eller ikke er blitt tildelt plass</w:t>
      </w:r>
      <w:r>
        <w:t>,</w:t>
      </w:r>
      <w:r w:rsidRPr="0093466D">
        <w:t xml:space="preserve"> en ankefrist på tre uker.  Plasstildelingen er derfor ikke endelig før </w:t>
      </w:r>
      <w:r w:rsidR="00153592">
        <w:t>Klagenemnd</w:t>
      </w:r>
      <w:r w:rsidRPr="0093466D">
        <w:t xml:space="preserve"> har behandlet ankene.</w:t>
      </w:r>
    </w:p>
    <w:p w:rsidR="00EC40FD" w:rsidRDefault="00EC40FD" w:rsidP="00EC40FD">
      <w:pPr>
        <w:jc w:val="both"/>
      </w:pPr>
    </w:p>
    <w:p w:rsidR="00EC40FD" w:rsidRDefault="00EC40FD" w:rsidP="00EC40FD">
      <w:pPr>
        <w:jc w:val="both"/>
      </w:pPr>
    </w:p>
    <w:p w:rsidR="00EC40FD" w:rsidRDefault="00EC40FD" w:rsidP="00EC40FD">
      <w:pPr>
        <w:pStyle w:val="Overskrift2"/>
        <w:jc w:val="both"/>
      </w:pPr>
      <w:bookmarkStart w:id="51" w:name="_Toc78261835"/>
      <w:bookmarkStart w:id="52" w:name="_Toc78265771"/>
      <w:bookmarkStart w:id="53" w:name="_Toc78265913"/>
      <w:bookmarkStart w:id="54" w:name="_Toc78266136"/>
      <w:bookmarkStart w:id="55" w:name="_Toc228600937"/>
    </w:p>
    <w:p w:rsidR="0006361F" w:rsidRPr="0006361F" w:rsidRDefault="0006361F" w:rsidP="0006361F"/>
    <w:p w:rsidR="00EC40FD" w:rsidRDefault="00EC40FD" w:rsidP="00EC40FD">
      <w:pPr>
        <w:pStyle w:val="Overskrift2"/>
        <w:jc w:val="both"/>
      </w:pPr>
      <w:r>
        <w:lastRenderedPageBreak/>
        <w:t>3.7</w:t>
      </w:r>
      <w:r w:rsidR="0FDE65C4">
        <w:t xml:space="preserve"> </w:t>
      </w:r>
      <w:r>
        <w:tab/>
        <w:t>Oppsigelse</w:t>
      </w:r>
      <w:bookmarkEnd w:id="51"/>
      <w:bookmarkEnd w:id="52"/>
      <w:bookmarkEnd w:id="53"/>
      <w:bookmarkEnd w:id="54"/>
      <w:bookmarkEnd w:id="55"/>
    </w:p>
    <w:p w:rsidR="00EC40FD" w:rsidRPr="002B61B6" w:rsidRDefault="00EC40FD" w:rsidP="00EC40FD">
      <w:pPr>
        <w:jc w:val="both"/>
      </w:pPr>
    </w:p>
    <w:p w:rsidR="00EC40FD" w:rsidRPr="001358F3" w:rsidRDefault="00EC40FD" w:rsidP="00EC40FD">
      <w:pPr>
        <w:jc w:val="both"/>
      </w:pPr>
      <w:r>
        <w:t xml:space="preserve">Det er en måneds oppsigelse </w:t>
      </w:r>
      <w:r w:rsidR="00526D08">
        <w:t xml:space="preserve">gjeldende fra den 1. i den påfølgende måneden </w:t>
      </w:r>
      <w:r>
        <w:t>når en ønsker å ta ut barnet f</w:t>
      </w:r>
      <w:r w:rsidR="19FD0028">
        <w:t>ra SFO</w:t>
      </w:r>
      <w:r>
        <w:t xml:space="preserve">.  Dersom barnet tas ut etter 15. </w:t>
      </w:r>
      <w:r w:rsidR="571A46C7">
        <w:t>april</w:t>
      </w:r>
      <w:r>
        <w:t xml:space="preserve">, må det betales ut </w:t>
      </w:r>
      <w:r w:rsidR="71B6DD09">
        <w:t>juni</w:t>
      </w:r>
      <w:r>
        <w:t>.</w:t>
      </w:r>
      <w:r w:rsidRPr="5EEDD624">
        <w:rPr>
          <w:rFonts w:ascii="Verdana" w:hAnsi="Verdana" w:cs="Verdana"/>
          <w:sz w:val="20"/>
          <w:szCs w:val="20"/>
        </w:rPr>
        <w:t xml:space="preserve"> </w:t>
      </w:r>
      <w:r>
        <w:t>Oppsigelse av plassen må skje skriftlig.</w:t>
      </w:r>
      <w:r w:rsidR="00526D08">
        <w:t xml:space="preserve"> </w:t>
      </w:r>
      <w:r>
        <w:t>Oppsigelse kan gis av kommunen ved manglende betaling.</w:t>
      </w:r>
    </w:p>
    <w:p w:rsidR="0455437A" w:rsidRDefault="0455437A" w:rsidP="0455437A">
      <w:pPr>
        <w:jc w:val="both"/>
      </w:pPr>
    </w:p>
    <w:p w:rsidR="00EC40FD" w:rsidRDefault="7B2E3717" w:rsidP="0455437A">
      <w:pPr>
        <w:pStyle w:val="Overskrift1"/>
        <w:jc w:val="both"/>
      </w:pPr>
      <w:bookmarkStart w:id="56" w:name="_Toc78261836"/>
      <w:bookmarkStart w:id="57" w:name="_Toc78265772"/>
      <w:bookmarkStart w:id="58" w:name="_Toc78265914"/>
      <w:bookmarkStart w:id="59" w:name="_Toc78266137"/>
      <w:bookmarkStart w:id="60" w:name="_Toc228600938"/>
      <w:r>
        <w:t>4</w:t>
      </w:r>
      <w:r w:rsidR="468C0DB3">
        <w:t xml:space="preserve">     </w:t>
      </w:r>
      <w:r w:rsidR="00EC40FD">
        <w:t>Netto leke- og oppholdsareal</w:t>
      </w:r>
      <w:bookmarkEnd w:id="56"/>
      <w:bookmarkEnd w:id="57"/>
      <w:bookmarkEnd w:id="58"/>
      <w:bookmarkEnd w:id="59"/>
      <w:bookmarkEnd w:id="60"/>
    </w:p>
    <w:p w:rsidR="00EC40FD" w:rsidRPr="002B61B6" w:rsidRDefault="00EC40FD" w:rsidP="00EC40FD">
      <w:pPr>
        <w:jc w:val="both"/>
      </w:pPr>
    </w:p>
    <w:p w:rsidR="00EC40FD" w:rsidRDefault="00EC40FD" w:rsidP="0455437A">
      <w:pPr>
        <w:jc w:val="both"/>
      </w:pPr>
      <w:r>
        <w:t>Skolefritidsordningen skal ha en fast base og kan benytte ledige klasserom, grupperom og spesialrom som gymsal, skolekjøkken, idrettshall og svømmebasseng når disse er ledig.</w:t>
      </w:r>
    </w:p>
    <w:p w:rsidR="00EC40FD" w:rsidRDefault="00EC40FD" w:rsidP="00EC40FD">
      <w:pPr>
        <w:jc w:val="both"/>
      </w:pPr>
    </w:p>
    <w:p w:rsidR="00EC40FD" w:rsidRDefault="00EC40FD" w:rsidP="00EC40FD">
      <w:pPr>
        <w:jc w:val="both"/>
      </w:pPr>
      <w:r>
        <w:t>Skolens uteområde er tilgjengelig for elevene på SFO.</w:t>
      </w:r>
    </w:p>
    <w:p w:rsidR="00EC40FD" w:rsidRPr="0093466D" w:rsidRDefault="00EC40FD" w:rsidP="00EC40FD">
      <w:pPr>
        <w:jc w:val="both"/>
      </w:pPr>
    </w:p>
    <w:p w:rsidR="00EC40FD" w:rsidRDefault="00EC40FD" w:rsidP="00EC40FD">
      <w:pPr>
        <w:jc w:val="both"/>
      </w:pPr>
      <w:r>
        <w:t>Det fysiske miljøet i SFO skal være i samsvar med gjeldene retningslinjer jf. Opplæringsloven kap. 9</w:t>
      </w:r>
      <w:r w:rsidR="00442175">
        <w:t>A</w:t>
      </w:r>
      <w:r>
        <w:t>.</w:t>
      </w:r>
    </w:p>
    <w:p w:rsidR="00EC40FD" w:rsidRPr="0093466D" w:rsidRDefault="00EC40FD" w:rsidP="00EC40FD">
      <w:pPr>
        <w:jc w:val="both"/>
      </w:pPr>
    </w:p>
    <w:p w:rsidR="00EC40FD" w:rsidRDefault="00EC40FD" w:rsidP="00EC40FD">
      <w:pPr>
        <w:pStyle w:val="Overskrift1"/>
        <w:jc w:val="both"/>
      </w:pPr>
      <w:bookmarkStart w:id="61" w:name="_Toc228600939"/>
      <w:r>
        <w:t>5</w:t>
      </w:r>
      <w:r w:rsidR="625F0053">
        <w:t xml:space="preserve">     </w:t>
      </w:r>
      <w:r>
        <w:t>Daglig oppholdstid og årlig åpningstid</w:t>
      </w:r>
      <w:bookmarkEnd w:id="61"/>
    </w:p>
    <w:p w:rsidR="00EC40FD" w:rsidRDefault="00EC40FD" w:rsidP="00EC40FD"/>
    <w:p w:rsidR="00EC40FD" w:rsidRDefault="00EC40FD" w:rsidP="00EC40FD">
      <w:pPr>
        <w:pStyle w:val="Overskrift2"/>
        <w:jc w:val="both"/>
      </w:pPr>
      <w:bookmarkStart w:id="62" w:name="_Toc228600940"/>
      <w:r>
        <w:t>5.1 Daglig oppholdstid</w:t>
      </w:r>
      <w:bookmarkEnd w:id="62"/>
    </w:p>
    <w:p w:rsidR="00EC40FD" w:rsidRDefault="00EC40FD" w:rsidP="00EC40FD"/>
    <w:p w:rsidR="00EC40FD" w:rsidRDefault="0006361F" w:rsidP="00EC40FD">
      <w:r>
        <w:t xml:space="preserve">SFO </w:t>
      </w:r>
      <w:r w:rsidR="00442175">
        <w:t>har åpent kl</w:t>
      </w:r>
      <w:r w:rsidR="00DA3513">
        <w:t>.</w:t>
      </w:r>
      <w:r w:rsidR="00442175">
        <w:t xml:space="preserve"> 0645 – 1615 på Skjervøy og fra </w:t>
      </w:r>
      <w:r w:rsidR="00DA3513">
        <w:t xml:space="preserve">kl. </w:t>
      </w:r>
      <w:r w:rsidR="00442175">
        <w:t>12.15-16.15 i Årviksand.</w:t>
      </w:r>
    </w:p>
    <w:p w:rsidR="00EC40FD" w:rsidRDefault="00EC40FD" w:rsidP="00EC40FD">
      <w:pPr>
        <w:pStyle w:val="Overskrift2"/>
        <w:jc w:val="both"/>
      </w:pPr>
      <w:bookmarkStart w:id="63" w:name="_Toc228600941"/>
      <w:r>
        <w:t>5.2 Årlig åpningstid</w:t>
      </w:r>
      <w:bookmarkEnd w:id="63"/>
    </w:p>
    <w:p w:rsidR="00EC40FD" w:rsidRDefault="00EC40FD" w:rsidP="00EC40FD"/>
    <w:p w:rsidR="00EC40FD" w:rsidRPr="00F51B3A" w:rsidRDefault="00EC40FD" w:rsidP="00EC40FD">
      <w:r>
        <w:t>S</w:t>
      </w:r>
      <w:r w:rsidR="0BB406BE">
        <w:t>FO holder åpent en uke før skolestart, i skolens vinterferie og en uke etter skoleslutt. Ellers følger SFO skoleruta.</w:t>
      </w:r>
    </w:p>
    <w:p w:rsidR="00EC40FD" w:rsidRPr="001B5EC0" w:rsidRDefault="00EC40FD" w:rsidP="00EC40FD">
      <w:pPr>
        <w:jc w:val="both"/>
      </w:pPr>
    </w:p>
    <w:p w:rsidR="00EC40FD" w:rsidRDefault="00EC40FD" w:rsidP="00EC40FD">
      <w:pPr>
        <w:pStyle w:val="Overskrift1"/>
        <w:jc w:val="both"/>
      </w:pPr>
      <w:bookmarkStart w:id="64" w:name="_Toc228600942"/>
      <w:r>
        <w:t>6</w:t>
      </w:r>
      <w:r w:rsidR="607149C5">
        <w:t xml:space="preserve">   </w:t>
      </w:r>
      <w:r>
        <w:t>Bemanning og ledelse</w:t>
      </w:r>
      <w:bookmarkEnd w:id="64"/>
    </w:p>
    <w:p w:rsidR="00EC40FD" w:rsidRPr="005D7D5E" w:rsidRDefault="00EC40FD" w:rsidP="00EC40FD"/>
    <w:p w:rsidR="00EC40FD" w:rsidRDefault="00EC40FD" w:rsidP="00EC40FD">
      <w:pPr>
        <w:pStyle w:val="Overskrift2"/>
        <w:jc w:val="both"/>
      </w:pPr>
      <w:bookmarkStart w:id="65" w:name="_Toc228600943"/>
      <w:r>
        <w:t>6.1. Ledelse</w:t>
      </w:r>
      <w:bookmarkEnd w:id="65"/>
    </w:p>
    <w:p w:rsidR="00EC40FD" w:rsidRDefault="00EC40FD" w:rsidP="00EC40FD">
      <w:pPr>
        <w:shd w:val="clear" w:color="auto" w:fill="FFFFFF"/>
        <w:spacing w:before="100" w:beforeAutospacing="1" w:after="240"/>
      </w:pPr>
      <w:r>
        <w:t xml:space="preserve">Skolefritidsordningen ved Skjervøy barneskole har egen daglig leder som har pedagogisk utdanning. </w:t>
      </w:r>
      <w:r>
        <w:rPr>
          <w:color w:val="000000"/>
        </w:rPr>
        <w:t xml:space="preserve">Stillingen er administrativt underlagt rektor, og SFO-lederen vil ha et nært samarbeid med skolens ledelse. </w:t>
      </w:r>
      <w:r>
        <w:t xml:space="preserve">SFO-lederen har det daglige oppfølgingsansvaret for assistentene i ordningen. Rektor har det overordnede personal- og økonomiansvar. </w:t>
      </w:r>
      <w:r w:rsidR="00A511D0">
        <w:t>I Årvik er SFO underlagt rektor.</w:t>
      </w:r>
    </w:p>
    <w:p w:rsidR="00EC40FD" w:rsidRDefault="00EC40FD" w:rsidP="00EC40FD">
      <w:pPr>
        <w:pStyle w:val="Overskrift2"/>
        <w:jc w:val="both"/>
      </w:pPr>
      <w:bookmarkStart w:id="66" w:name="_Toc228600944"/>
      <w:r>
        <w:t>6.2 Bemanning</w:t>
      </w:r>
      <w:bookmarkEnd w:id="66"/>
    </w:p>
    <w:p w:rsidR="00EC40FD" w:rsidRPr="00C0156C" w:rsidRDefault="00EC40FD" w:rsidP="00EC40FD">
      <w:r>
        <w:t>Skolefritidsordningen kan ha inntil 12. barn tilstede pr. ansatt.  I forhold til barn med spesielle behov styrkes bemanningen etter sakkyndig vurdering.</w:t>
      </w:r>
    </w:p>
    <w:p w:rsidR="00EC40FD" w:rsidRPr="005D7D5E" w:rsidRDefault="00EC40FD" w:rsidP="00EC40FD">
      <w:pPr>
        <w:pStyle w:val="Overskrift2"/>
        <w:jc w:val="both"/>
      </w:pPr>
      <w:r>
        <w:lastRenderedPageBreak/>
        <w:t xml:space="preserve"> </w:t>
      </w:r>
    </w:p>
    <w:p w:rsidR="00EC40FD" w:rsidRPr="00274688" w:rsidRDefault="00EC40FD" w:rsidP="00EC40FD">
      <w:pPr>
        <w:pStyle w:val="Overskrift1"/>
        <w:jc w:val="both"/>
      </w:pPr>
      <w:bookmarkStart w:id="67" w:name="_Toc78261841"/>
      <w:bookmarkStart w:id="68" w:name="_Toc78265777"/>
      <w:bookmarkStart w:id="69" w:name="_Toc78265919"/>
      <w:bookmarkStart w:id="70" w:name="_Toc78266142"/>
      <w:bookmarkStart w:id="71" w:name="_Toc228600945"/>
      <w:r>
        <w:rPr>
          <w:noProof/>
        </w:rPr>
        <w:drawing>
          <wp:anchor distT="0" distB="0" distL="114300" distR="114300" simplePos="0" relativeHeight="251659264" behindDoc="1" locked="0" layoutInCell="1" allowOverlap="1" wp14:anchorId="3CEE00DD" wp14:editId="11A3E3AD">
            <wp:simplePos x="0" y="0"/>
            <wp:positionH relativeFrom="column">
              <wp:posOffset>4343400</wp:posOffset>
            </wp:positionH>
            <wp:positionV relativeFrom="paragraph">
              <wp:posOffset>123825</wp:posOffset>
            </wp:positionV>
            <wp:extent cx="1104900" cy="897890"/>
            <wp:effectExtent l="0" t="0" r="0" b="0"/>
            <wp:wrapTight wrapText="bothSides">
              <wp:wrapPolygon edited="0">
                <wp:start x="4841" y="0"/>
                <wp:lineTo x="0" y="7332"/>
                <wp:lineTo x="0" y="16498"/>
                <wp:lineTo x="4097" y="21081"/>
                <wp:lineTo x="5959" y="21081"/>
                <wp:lineTo x="10055" y="21081"/>
                <wp:lineTo x="21228" y="17873"/>
                <wp:lineTo x="21228" y="14665"/>
                <wp:lineTo x="19738" y="7332"/>
                <wp:lineTo x="20855" y="5041"/>
                <wp:lineTo x="18621" y="3666"/>
                <wp:lineTo x="9310" y="0"/>
                <wp:lineTo x="4841" y="0"/>
              </wp:wrapPolygon>
            </wp:wrapTight>
            <wp:docPr id="4" name="Bilde 4" descr="j021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131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897890"/>
                    </a:xfrm>
                    <a:prstGeom prst="rect">
                      <a:avLst/>
                    </a:prstGeom>
                    <a:noFill/>
                    <a:ln>
                      <a:noFill/>
                    </a:ln>
                  </pic:spPr>
                </pic:pic>
              </a:graphicData>
            </a:graphic>
            <wp14:sizeRelH relativeFrom="page">
              <wp14:pctWidth>0</wp14:pctWidth>
            </wp14:sizeRelH>
            <wp14:sizeRelV relativeFrom="page">
              <wp14:pctHeight>0</wp14:pctHeight>
            </wp14:sizeRelV>
          </wp:anchor>
        </w:drawing>
      </w:r>
      <w:r>
        <w:t>7. Foreldrebetaling</w:t>
      </w:r>
      <w:bookmarkEnd w:id="67"/>
      <w:bookmarkEnd w:id="68"/>
      <w:bookmarkEnd w:id="69"/>
      <w:bookmarkEnd w:id="70"/>
      <w:bookmarkEnd w:id="71"/>
    </w:p>
    <w:p w:rsidR="00EC40FD" w:rsidRDefault="00EC40FD" w:rsidP="00EC40FD">
      <w:pPr>
        <w:autoSpaceDE w:val="0"/>
        <w:autoSpaceDN w:val="0"/>
        <w:adjustRightInd w:val="0"/>
        <w:jc w:val="both"/>
      </w:pPr>
    </w:p>
    <w:p w:rsidR="00EC40FD" w:rsidRPr="001358F3" w:rsidRDefault="00EC40FD" w:rsidP="00EC40FD">
      <w:pPr>
        <w:autoSpaceDE w:val="0"/>
        <w:autoSpaceDN w:val="0"/>
        <w:adjustRightInd w:val="0"/>
        <w:jc w:val="both"/>
      </w:pPr>
      <w:r w:rsidRPr="0093466D">
        <w:t>Kommunestyret fastsetter satsene for foreldrebetaling</w:t>
      </w:r>
      <w:r w:rsidRPr="001358F3">
        <w:rPr>
          <w:rFonts w:ascii="Verdana" w:hAnsi="Verdana" w:cs="Verdana"/>
          <w:sz w:val="20"/>
          <w:szCs w:val="20"/>
        </w:rPr>
        <w:t xml:space="preserve"> </w:t>
      </w:r>
      <w:r w:rsidRPr="001358F3">
        <w:t>samt regler for moderasjoner og friplasser.</w:t>
      </w:r>
    </w:p>
    <w:p w:rsidR="00EC40FD" w:rsidRPr="0093466D" w:rsidRDefault="00EC40FD" w:rsidP="00EC40FD">
      <w:pPr>
        <w:jc w:val="both"/>
      </w:pPr>
    </w:p>
    <w:p w:rsidR="00EC40FD" w:rsidRDefault="00EC40FD" w:rsidP="00EC40FD">
      <w:pPr>
        <w:numPr>
          <w:ilvl w:val="0"/>
          <w:numId w:val="3"/>
        </w:numPr>
        <w:jc w:val="both"/>
      </w:pPr>
      <w:r>
        <w:t xml:space="preserve">Betaling skjer forskuddsvis og månedlig etter tilsendt regning.  </w:t>
      </w:r>
      <w:r w:rsidR="62ED274A">
        <w:t>D</w:t>
      </w:r>
      <w:r>
        <w:t>et må betales for plassen selv om den ikke benyttes fullt ut.</w:t>
      </w:r>
    </w:p>
    <w:p w:rsidR="00EC40FD" w:rsidRPr="0093466D" w:rsidRDefault="00EC40FD" w:rsidP="00EC40FD">
      <w:pPr>
        <w:jc w:val="both"/>
      </w:pPr>
    </w:p>
    <w:p w:rsidR="00EC40FD" w:rsidRPr="0093466D" w:rsidRDefault="00EC40FD" w:rsidP="00EC40FD">
      <w:pPr>
        <w:numPr>
          <w:ilvl w:val="0"/>
          <w:numId w:val="3"/>
        </w:numPr>
        <w:jc w:val="both"/>
      </w:pPr>
      <w:r w:rsidRPr="0093466D">
        <w:t>Er et barn sykt i mer enn 10 virkedager sammenhengende, kan det etter søknad innvilges betalingsfritak.  Sykdom må kunne legitimeres med legeattest.  Eventuelt betalingsfritak gjøres gjeldende fra den 11. virkedagen.</w:t>
      </w:r>
    </w:p>
    <w:p w:rsidR="00EC40FD" w:rsidRPr="0093466D" w:rsidRDefault="00EC40FD" w:rsidP="00EC40FD">
      <w:pPr>
        <w:jc w:val="both"/>
      </w:pPr>
    </w:p>
    <w:p w:rsidR="00EC40FD" w:rsidRPr="0093466D" w:rsidRDefault="00EC40FD" w:rsidP="00EC40FD">
      <w:pPr>
        <w:numPr>
          <w:ilvl w:val="0"/>
          <w:numId w:val="2"/>
        </w:numPr>
        <w:jc w:val="both"/>
      </w:pPr>
      <w:r>
        <w:t xml:space="preserve">Det er en måneds oppsigelse når en ønsker å ta ut barnet før SFO året er omme.  Sies plassen opp etter 15. april, må man betale for plassen </w:t>
      </w:r>
      <w:r w:rsidR="214AA106">
        <w:t xml:space="preserve">til siste </w:t>
      </w:r>
      <w:r w:rsidR="3F193703">
        <w:t xml:space="preserve">SFO-dag </w:t>
      </w:r>
      <w:r w:rsidR="214AA106">
        <w:t>i juni.</w:t>
      </w:r>
      <w:r w:rsidR="50606C9C">
        <w:t xml:space="preserve"> (Iflg. Skoleruta.)</w:t>
      </w:r>
    </w:p>
    <w:p w:rsidR="00EC40FD" w:rsidRPr="0093466D" w:rsidRDefault="00EC40FD" w:rsidP="00EC40FD">
      <w:pPr>
        <w:jc w:val="both"/>
      </w:pPr>
    </w:p>
    <w:p w:rsidR="00EC40FD" w:rsidRPr="0093466D" w:rsidRDefault="00EC40FD" w:rsidP="00EC40FD">
      <w:pPr>
        <w:numPr>
          <w:ilvl w:val="0"/>
          <w:numId w:val="2"/>
        </w:numPr>
        <w:jc w:val="both"/>
      </w:pPr>
      <w:r w:rsidRPr="0093466D">
        <w:t xml:space="preserve">Hvis en regning for </w:t>
      </w:r>
      <w:r>
        <w:t>SFO oppholdet</w:t>
      </w:r>
      <w:r w:rsidRPr="0093466D">
        <w:t xml:space="preserve"> ikke er betalt innen tre måneder etter forfall, kan kommunen si opp plassen, og barnet må da tas ut av </w:t>
      </w:r>
      <w:r>
        <w:t>SFO</w:t>
      </w:r>
      <w:r w:rsidRPr="0093466D">
        <w:t xml:space="preserve"> med en ukes varsel.</w:t>
      </w:r>
    </w:p>
    <w:p w:rsidR="00EC40FD" w:rsidRPr="0093466D" w:rsidRDefault="00EC40FD" w:rsidP="00EC40FD">
      <w:pPr>
        <w:jc w:val="both"/>
      </w:pPr>
    </w:p>
    <w:p w:rsidR="00EC40FD" w:rsidRPr="0093466D" w:rsidRDefault="00EC40FD" w:rsidP="00EC40FD">
      <w:pPr>
        <w:numPr>
          <w:ilvl w:val="0"/>
          <w:numId w:val="2"/>
        </w:numPr>
        <w:jc w:val="both"/>
      </w:pPr>
      <w:r w:rsidRPr="0093466D">
        <w:t xml:space="preserve">På pedagogisk grunnlag kan barn med funksjonshemming innrømmes friplass i </w:t>
      </w:r>
      <w:r>
        <w:t>SFO</w:t>
      </w:r>
      <w:r w:rsidRPr="0093466D">
        <w:t>. Søknad om dette må være anbefalt av PPT.  Det forutsettes at familien ikke mottar annen offen</w:t>
      </w:r>
      <w:r>
        <w:t>tlig støtte som skal dekke opph</w:t>
      </w:r>
      <w:r w:rsidRPr="0093466D">
        <w:t xml:space="preserve">old i </w:t>
      </w:r>
      <w:r>
        <w:t>SFO</w:t>
      </w:r>
      <w:r w:rsidRPr="0093466D">
        <w:t>.  Søknad om friplass på pe</w:t>
      </w:r>
      <w:r>
        <w:t>dagogisk grun</w:t>
      </w:r>
      <w:r w:rsidR="00A511D0">
        <w:t>nlag behandles av Kultur – og undervisningssjefen</w:t>
      </w:r>
      <w:r>
        <w:t xml:space="preserve"> </w:t>
      </w:r>
      <w:r w:rsidRPr="0093466D">
        <w:t>med Formannskapet som ankeinstans.</w:t>
      </w:r>
    </w:p>
    <w:p w:rsidR="00EC40FD" w:rsidRPr="0093466D" w:rsidRDefault="00EC40FD" w:rsidP="00EC40FD">
      <w:pPr>
        <w:jc w:val="both"/>
      </w:pPr>
    </w:p>
    <w:p w:rsidR="00EC40FD" w:rsidRPr="0093466D" w:rsidRDefault="00EC40FD" w:rsidP="00EC40FD">
      <w:pPr>
        <w:numPr>
          <w:ilvl w:val="0"/>
          <w:numId w:val="2"/>
        </w:numPr>
        <w:jc w:val="both"/>
      </w:pPr>
      <w:r>
        <w:t>Kultur- og undervisningsetaten</w:t>
      </w:r>
      <w:r w:rsidRPr="0093466D">
        <w:t xml:space="preserve"> har ikke friplasser i </w:t>
      </w:r>
      <w:r>
        <w:t>SFO</w:t>
      </w:r>
      <w:r w:rsidRPr="0093466D">
        <w:t xml:space="preserve"> på bud</w:t>
      </w:r>
      <w:r>
        <w:t xml:space="preserve">sjettet for de som på grunn av </w:t>
      </w:r>
      <w:r w:rsidRPr="0093466D">
        <w:t>økonomiske vansker ikke kan betale for plassen.  Eventuell søknad om f</w:t>
      </w:r>
      <w:r>
        <w:t xml:space="preserve">riplass på grunn av økonomi må </w:t>
      </w:r>
      <w:r w:rsidRPr="0093466D">
        <w:t xml:space="preserve">behandles av </w:t>
      </w:r>
      <w:r w:rsidR="00A511D0">
        <w:t>administrasjonen</w:t>
      </w:r>
      <w:r w:rsidRPr="0093466D">
        <w:t xml:space="preserve"> e</w:t>
      </w:r>
      <w:r>
        <w:t>t</w:t>
      </w:r>
      <w:r w:rsidRPr="0093466D">
        <w:t xml:space="preserve">ter </w:t>
      </w:r>
      <w:r>
        <w:t>L</w:t>
      </w:r>
      <w:r w:rsidRPr="0093466D">
        <w:t>ov om sosial omsorg.  Det vil da bli lagt ve</w:t>
      </w:r>
      <w:r w:rsidR="00A511D0">
        <w:t xml:space="preserve">kt på søkerens betalingsevne. </w:t>
      </w:r>
    </w:p>
    <w:p w:rsidR="00EC40FD" w:rsidRPr="0093466D" w:rsidRDefault="00EC40FD" w:rsidP="00EC40FD">
      <w:pPr>
        <w:jc w:val="both"/>
      </w:pPr>
    </w:p>
    <w:p w:rsidR="00EC40FD" w:rsidRPr="0093466D" w:rsidRDefault="00EC40FD" w:rsidP="00EC40FD">
      <w:pPr>
        <w:jc w:val="both"/>
      </w:pPr>
      <w:r w:rsidRPr="0093466D">
        <w:t xml:space="preserve"> </w:t>
      </w:r>
    </w:p>
    <w:p w:rsidR="00EC40FD" w:rsidRDefault="00EC40FD" w:rsidP="00EC40FD">
      <w:pPr>
        <w:jc w:val="both"/>
      </w:pPr>
    </w:p>
    <w:p w:rsidR="00EC40FD" w:rsidRPr="00575896" w:rsidRDefault="00EC40FD" w:rsidP="00EC40FD">
      <w:pPr>
        <w:pStyle w:val="Overskrift1"/>
        <w:jc w:val="both"/>
      </w:pPr>
      <w:bookmarkStart w:id="72" w:name="_Toc78261844"/>
      <w:bookmarkStart w:id="73" w:name="_Toc78265780"/>
      <w:bookmarkStart w:id="74" w:name="_Toc78265922"/>
      <w:bookmarkStart w:id="75" w:name="_Toc78266145"/>
      <w:bookmarkStart w:id="76" w:name="_Toc228600946"/>
      <w:r>
        <w:t>8</w:t>
      </w:r>
      <w:r w:rsidRPr="00575896">
        <w:t>.</w:t>
      </w:r>
      <w:r w:rsidRPr="00575896">
        <w:tab/>
      </w:r>
      <w:r>
        <w:t>Skolefritidsordningens</w:t>
      </w:r>
      <w:r w:rsidRPr="00575896">
        <w:t xml:space="preserve"> intern</w:t>
      </w:r>
      <w:r>
        <w:t xml:space="preserve"> k</w:t>
      </w:r>
      <w:r w:rsidRPr="00575896">
        <w:t>ontrollsystem</w:t>
      </w:r>
      <w:bookmarkEnd w:id="72"/>
      <w:bookmarkEnd w:id="73"/>
      <w:bookmarkEnd w:id="74"/>
      <w:bookmarkEnd w:id="75"/>
      <w:bookmarkEnd w:id="76"/>
    </w:p>
    <w:p w:rsidR="00EC40FD" w:rsidRDefault="00EC40FD" w:rsidP="00EC40FD">
      <w:pPr>
        <w:jc w:val="both"/>
      </w:pPr>
    </w:p>
    <w:p w:rsidR="00EC40FD" w:rsidRDefault="00EC40FD" w:rsidP="00EC40FD">
      <w:pPr>
        <w:autoSpaceDE w:val="0"/>
        <w:autoSpaceDN w:val="0"/>
        <w:adjustRightInd w:val="0"/>
        <w:jc w:val="both"/>
      </w:pPr>
      <w:r w:rsidRPr="001F2E50">
        <w:t xml:space="preserve">Hver enkelt </w:t>
      </w:r>
      <w:r>
        <w:t>SFO</w:t>
      </w:r>
      <w:r w:rsidRPr="001F2E50">
        <w:t xml:space="preserve"> følger forskriftene for </w:t>
      </w:r>
      <w:r>
        <w:t>internkontroll</w:t>
      </w:r>
      <w:r w:rsidRPr="001F2E50">
        <w:t xml:space="preserve"> med hensyn til blant annet arbeidsmiljø, brannvern og produktkontroll, og har egne rutiner og sjekklister for oppfølging av bestemmelsene.</w:t>
      </w:r>
    </w:p>
    <w:p w:rsidR="00EC40FD" w:rsidRDefault="00EC40FD" w:rsidP="00EC40FD">
      <w:pPr>
        <w:autoSpaceDE w:val="0"/>
        <w:autoSpaceDN w:val="0"/>
        <w:adjustRightInd w:val="0"/>
        <w:jc w:val="both"/>
      </w:pPr>
    </w:p>
    <w:p w:rsidR="00EC40FD" w:rsidRDefault="00EC40FD" w:rsidP="00EC40FD">
      <w:pPr>
        <w:autoSpaceDE w:val="0"/>
        <w:autoSpaceDN w:val="0"/>
        <w:adjustRightInd w:val="0"/>
        <w:jc w:val="both"/>
      </w:pPr>
    </w:p>
    <w:p w:rsidR="00EC40FD" w:rsidRDefault="00EC40FD" w:rsidP="00EC40FD">
      <w:pPr>
        <w:autoSpaceDE w:val="0"/>
        <w:autoSpaceDN w:val="0"/>
        <w:adjustRightInd w:val="0"/>
        <w:jc w:val="both"/>
      </w:pPr>
    </w:p>
    <w:p w:rsidR="00EC40FD" w:rsidRDefault="00EC40FD" w:rsidP="00EC40FD">
      <w:pPr>
        <w:autoSpaceDE w:val="0"/>
        <w:autoSpaceDN w:val="0"/>
        <w:adjustRightInd w:val="0"/>
        <w:jc w:val="both"/>
      </w:pPr>
    </w:p>
    <w:p w:rsidR="00EC40FD" w:rsidRDefault="00EC40FD" w:rsidP="00EC40FD">
      <w:pPr>
        <w:autoSpaceDE w:val="0"/>
        <w:autoSpaceDN w:val="0"/>
        <w:adjustRightInd w:val="0"/>
        <w:jc w:val="both"/>
      </w:pPr>
    </w:p>
    <w:p w:rsidR="00EC40FD" w:rsidRDefault="00EC40FD" w:rsidP="00EC40FD">
      <w:pPr>
        <w:autoSpaceDE w:val="0"/>
        <w:autoSpaceDN w:val="0"/>
        <w:adjustRightInd w:val="0"/>
        <w:jc w:val="both"/>
      </w:pPr>
    </w:p>
    <w:p w:rsidR="00E82D13" w:rsidRDefault="00E82D13"/>
    <w:sectPr w:rsidR="00E82D13" w:rsidSect="000F419F">
      <w:footerReference w:type="even" r:id="rId15"/>
      <w:footerReference w:type="default" r:id="rId16"/>
      <w:footerReference w:type="first" r:id="rId17"/>
      <w:pgSz w:w="11906" w:h="16838"/>
      <w:pgMar w:top="1079"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C29" w:rsidRDefault="00456C29">
      <w:r>
        <w:separator/>
      </w:r>
    </w:p>
  </w:endnote>
  <w:endnote w:type="continuationSeparator" w:id="0">
    <w:p w:rsidR="00456C29" w:rsidRDefault="004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3E" w:rsidRDefault="00EC40FD" w:rsidP="000F419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94E3E" w:rsidRDefault="00456C29" w:rsidP="002C07F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3E" w:rsidRDefault="00EC40FD" w:rsidP="000F419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11C70">
      <w:rPr>
        <w:rStyle w:val="Sidetall"/>
        <w:noProof/>
      </w:rPr>
      <w:t>2</w:t>
    </w:r>
    <w:r>
      <w:rPr>
        <w:rStyle w:val="Sidetall"/>
      </w:rPr>
      <w:fldChar w:fldCharType="end"/>
    </w:r>
  </w:p>
  <w:p w:rsidR="00E94E3E" w:rsidRDefault="00456C29" w:rsidP="000F419F">
    <w:pPr>
      <w:pStyle w:val="Topp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E3E" w:rsidRDefault="00EC40FD">
    <w:pPr>
      <w:pStyle w:val="Bunntekst"/>
    </w:pPr>
    <w:r>
      <w:t xml:space="preserve">Korrigert </w:t>
    </w:r>
    <w:r w:rsidR="00153592">
      <w:t>av kommunestyret mai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C29" w:rsidRDefault="00456C29">
      <w:r>
        <w:separator/>
      </w:r>
    </w:p>
  </w:footnote>
  <w:footnote w:type="continuationSeparator" w:id="0">
    <w:p w:rsidR="00456C29" w:rsidRDefault="0045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15:restartNumberingAfterBreak="0">
    <w:nsid w:val="197310DC"/>
    <w:multiLevelType w:val="hybridMultilevel"/>
    <w:tmpl w:val="06E6EC74"/>
    <w:lvl w:ilvl="0" w:tplc="04140007">
      <w:start w:val="1"/>
      <w:numFmt w:val="bullet"/>
      <w:lvlText w:val=""/>
      <w:lvlPicBulletId w:val="0"/>
      <w:lvlJc w:val="left"/>
      <w:pPr>
        <w:tabs>
          <w:tab w:val="num" w:pos="360"/>
        </w:tabs>
        <w:ind w:left="36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54A46C59"/>
    <w:multiLevelType w:val="hybridMultilevel"/>
    <w:tmpl w:val="25DE3E96"/>
    <w:lvl w:ilvl="0" w:tplc="04140007">
      <w:start w:val="1"/>
      <w:numFmt w:val="bullet"/>
      <w:lvlText w:val=""/>
      <w:lvlPicBulletId w:val="0"/>
      <w:lvlJc w:val="left"/>
      <w:pPr>
        <w:tabs>
          <w:tab w:val="num" w:pos="360"/>
        </w:tabs>
        <w:ind w:left="36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46FD6"/>
    <w:multiLevelType w:val="multilevel"/>
    <w:tmpl w:val="79064C02"/>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BCC5203"/>
    <w:multiLevelType w:val="multilevel"/>
    <w:tmpl w:val="8AF09F4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FD"/>
    <w:rsid w:val="0006361F"/>
    <w:rsid w:val="00153592"/>
    <w:rsid w:val="0021ADFF"/>
    <w:rsid w:val="00247EE1"/>
    <w:rsid w:val="002D1341"/>
    <w:rsid w:val="002E2BC9"/>
    <w:rsid w:val="00442175"/>
    <w:rsid w:val="00456C29"/>
    <w:rsid w:val="00475A1E"/>
    <w:rsid w:val="00526D08"/>
    <w:rsid w:val="00611C70"/>
    <w:rsid w:val="00697FB2"/>
    <w:rsid w:val="008D65B3"/>
    <w:rsid w:val="00981D9E"/>
    <w:rsid w:val="009D2FE9"/>
    <w:rsid w:val="00A511D0"/>
    <w:rsid w:val="00C02C85"/>
    <w:rsid w:val="00C82673"/>
    <w:rsid w:val="00DA3513"/>
    <w:rsid w:val="00E5394A"/>
    <w:rsid w:val="00E82D13"/>
    <w:rsid w:val="00EC40FD"/>
    <w:rsid w:val="02E91936"/>
    <w:rsid w:val="03627FFF"/>
    <w:rsid w:val="0455437A"/>
    <w:rsid w:val="0482925E"/>
    <w:rsid w:val="058312A0"/>
    <w:rsid w:val="05AA7CFE"/>
    <w:rsid w:val="070534C7"/>
    <w:rsid w:val="070DB7DA"/>
    <w:rsid w:val="0719C7B2"/>
    <w:rsid w:val="08E413FC"/>
    <w:rsid w:val="095B2446"/>
    <w:rsid w:val="0A781CB2"/>
    <w:rsid w:val="0B5C800A"/>
    <w:rsid w:val="0BB406BE"/>
    <w:rsid w:val="0CC426D3"/>
    <w:rsid w:val="0EDA042A"/>
    <w:rsid w:val="0EF01C79"/>
    <w:rsid w:val="0EF431DB"/>
    <w:rsid w:val="0F7D4833"/>
    <w:rsid w:val="0FDE65C4"/>
    <w:rsid w:val="108E3559"/>
    <w:rsid w:val="16892D65"/>
    <w:rsid w:val="18B05341"/>
    <w:rsid w:val="1983CECF"/>
    <w:rsid w:val="19FD0028"/>
    <w:rsid w:val="1A01E83C"/>
    <w:rsid w:val="1AEF0FE5"/>
    <w:rsid w:val="1BC1A984"/>
    <w:rsid w:val="1C3A0B71"/>
    <w:rsid w:val="1D79FB46"/>
    <w:rsid w:val="1F2C9AE0"/>
    <w:rsid w:val="214AA106"/>
    <w:rsid w:val="21EEF2C5"/>
    <w:rsid w:val="242BCB41"/>
    <w:rsid w:val="24723504"/>
    <w:rsid w:val="265DA48F"/>
    <w:rsid w:val="26D1EBA9"/>
    <w:rsid w:val="2AB3BF0C"/>
    <w:rsid w:val="2C45CA6C"/>
    <w:rsid w:val="2D1679BE"/>
    <w:rsid w:val="2DAE4818"/>
    <w:rsid w:val="2F00F6AC"/>
    <w:rsid w:val="308869E1"/>
    <w:rsid w:val="308E8227"/>
    <w:rsid w:val="30FD7428"/>
    <w:rsid w:val="32D1AE70"/>
    <w:rsid w:val="3584AF1F"/>
    <w:rsid w:val="3598C2A1"/>
    <w:rsid w:val="365565F9"/>
    <w:rsid w:val="3884C7DC"/>
    <w:rsid w:val="394626B3"/>
    <w:rsid w:val="39C72DB1"/>
    <w:rsid w:val="3B4996BD"/>
    <w:rsid w:val="3EED0CC3"/>
    <w:rsid w:val="3F193703"/>
    <w:rsid w:val="3FD25F9B"/>
    <w:rsid w:val="41374B03"/>
    <w:rsid w:val="413C0EA2"/>
    <w:rsid w:val="41714FDD"/>
    <w:rsid w:val="42501B12"/>
    <w:rsid w:val="4383496B"/>
    <w:rsid w:val="4419A1E2"/>
    <w:rsid w:val="4460A6E2"/>
    <w:rsid w:val="44C6EF6C"/>
    <w:rsid w:val="45D63949"/>
    <w:rsid w:val="468C0DB3"/>
    <w:rsid w:val="48185CF5"/>
    <w:rsid w:val="4886E5B9"/>
    <w:rsid w:val="4900CBFA"/>
    <w:rsid w:val="490CBFF9"/>
    <w:rsid w:val="493AEE6E"/>
    <w:rsid w:val="49A79727"/>
    <w:rsid w:val="4A1396B2"/>
    <w:rsid w:val="4A851FF1"/>
    <w:rsid w:val="4B9C0F48"/>
    <w:rsid w:val="4C6CEF25"/>
    <w:rsid w:val="4C83697D"/>
    <w:rsid w:val="4D255446"/>
    <w:rsid w:val="4DD68A8F"/>
    <w:rsid w:val="4FACEC76"/>
    <w:rsid w:val="50606C9C"/>
    <w:rsid w:val="5293ED4F"/>
    <w:rsid w:val="53662E4D"/>
    <w:rsid w:val="5435DD74"/>
    <w:rsid w:val="5570D784"/>
    <w:rsid w:val="55C7D45F"/>
    <w:rsid w:val="56BFD522"/>
    <w:rsid w:val="571A46C7"/>
    <w:rsid w:val="5796B888"/>
    <w:rsid w:val="585E8F12"/>
    <w:rsid w:val="58EA7A7C"/>
    <w:rsid w:val="59101B75"/>
    <w:rsid w:val="595F8FA0"/>
    <w:rsid w:val="59B35D91"/>
    <w:rsid w:val="59D01D94"/>
    <w:rsid w:val="5AB27BB8"/>
    <w:rsid w:val="5D92BA61"/>
    <w:rsid w:val="5DCF9C8C"/>
    <w:rsid w:val="5EEDD624"/>
    <w:rsid w:val="5F4D5B81"/>
    <w:rsid w:val="607149C5"/>
    <w:rsid w:val="6166EC11"/>
    <w:rsid w:val="6234527A"/>
    <w:rsid w:val="625F0053"/>
    <w:rsid w:val="62ED274A"/>
    <w:rsid w:val="6338D2B8"/>
    <w:rsid w:val="64CB4ADE"/>
    <w:rsid w:val="64ED335F"/>
    <w:rsid w:val="65F4B7EB"/>
    <w:rsid w:val="67149B60"/>
    <w:rsid w:val="678E254A"/>
    <w:rsid w:val="69DA9051"/>
    <w:rsid w:val="6A251B03"/>
    <w:rsid w:val="6A865F25"/>
    <w:rsid w:val="6AE2129A"/>
    <w:rsid w:val="6B6B9BC6"/>
    <w:rsid w:val="6D5B4018"/>
    <w:rsid w:val="6DEDCE9F"/>
    <w:rsid w:val="6E488E97"/>
    <w:rsid w:val="6E7C23AE"/>
    <w:rsid w:val="6EB3A64A"/>
    <w:rsid w:val="71B6DD09"/>
    <w:rsid w:val="7303D712"/>
    <w:rsid w:val="744905F1"/>
    <w:rsid w:val="75DD3005"/>
    <w:rsid w:val="77C2BE44"/>
    <w:rsid w:val="788B1DA3"/>
    <w:rsid w:val="78E94E43"/>
    <w:rsid w:val="7B2E3717"/>
    <w:rsid w:val="7B733B5C"/>
    <w:rsid w:val="7C138006"/>
    <w:rsid w:val="7C16D662"/>
    <w:rsid w:val="7DBCD9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E71C-6E2B-49B2-917C-70BBA360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0FD"/>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EC40F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EC40FD"/>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C40FD"/>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EC40FD"/>
    <w:rPr>
      <w:rFonts w:ascii="Arial" w:eastAsia="Times New Roman" w:hAnsi="Arial" w:cs="Arial"/>
      <w:b/>
      <w:bCs/>
      <w:i/>
      <w:iCs/>
      <w:sz w:val="28"/>
      <w:szCs w:val="28"/>
      <w:lang w:eastAsia="nb-NO"/>
    </w:rPr>
  </w:style>
  <w:style w:type="character" w:customStyle="1" w:styleId="heading1">
    <w:name w:val="heading1"/>
    <w:basedOn w:val="Standardskriftforavsnitt"/>
    <w:rsid w:val="00EC40FD"/>
    <w:rPr>
      <w:rFonts w:ascii="Verdana" w:hAnsi="Verdana" w:hint="default"/>
      <w:b/>
      <w:bCs/>
      <w:i w:val="0"/>
      <w:iCs w:val="0"/>
      <w:strike w:val="0"/>
      <w:dstrike w:val="0"/>
      <w:sz w:val="21"/>
      <w:szCs w:val="21"/>
      <w:u w:val="none"/>
      <w:effect w:val="none"/>
    </w:rPr>
  </w:style>
  <w:style w:type="paragraph" w:styleId="Bunntekst">
    <w:name w:val="footer"/>
    <w:basedOn w:val="Normal"/>
    <w:link w:val="BunntekstTegn"/>
    <w:rsid w:val="00EC40FD"/>
    <w:pPr>
      <w:tabs>
        <w:tab w:val="center" w:pos="4536"/>
        <w:tab w:val="right" w:pos="9072"/>
      </w:tabs>
    </w:pPr>
  </w:style>
  <w:style w:type="character" w:customStyle="1" w:styleId="BunntekstTegn">
    <w:name w:val="Bunntekst Tegn"/>
    <w:basedOn w:val="Standardskriftforavsnitt"/>
    <w:link w:val="Bunntekst"/>
    <w:rsid w:val="00EC40FD"/>
    <w:rPr>
      <w:rFonts w:ascii="Times New Roman" w:eastAsia="Times New Roman" w:hAnsi="Times New Roman" w:cs="Times New Roman"/>
      <w:sz w:val="24"/>
      <w:szCs w:val="24"/>
      <w:lang w:eastAsia="nb-NO"/>
    </w:rPr>
  </w:style>
  <w:style w:type="character" w:styleId="Sidetall">
    <w:name w:val="page number"/>
    <w:basedOn w:val="Standardskriftforavsnitt"/>
    <w:rsid w:val="00EC40FD"/>
  </w:style>
  <w:style w:type="paragraph" w:styleId="INNH1">
    <w:name w:val="toc 1"/>
    <w:basedOn w:val="Normal"/>
    <w:next w:val="Normal"/>
    <w:autoRedefine/>
    <w:semiHidden/>
    <w:rsid w:val="00EC40FD"/>
  </w:style>
  <w:style w:type="paragraph" w:styleId="INNH2">
    <w:name w:val="toc 2"/>
    <w:basedOn w:val="Normal"/>
    <w:next w:val="Normal"/>
    <w:autoRedefine/>
    <w:semiHidden/>
    <w:rsid w:val="00EC40FD"/>
    <w:pPr>
      <w:ind w:left="240"/>
    </w:pPr>
  </w:style>
  <w:style w:type="character" w:styleId="Hyperkobling">
    <w:name w:val="Hyperlink"/>
    <w:basedOn w:val="Standardskriftforavsnitt"/>
    <w:rsid w:val="00EC40FD"/>
    <w:rPr>
      <w:color w:val="0000FF"/>
      <w:u w:val="single"/>
    </w:rPr>
  </w:style>
  <w:style w:type="paragraph" w:styleId="Topptekst">
    <w:name w:val="header"/>
    <w:basedOn w:val="Normal"/>
    <w:link w:val="TopptekstTegn"/>
    <w:rsid w:val="00EC40FD"/>
    <w:pPr>
      <w:tabs>
        <w:tab w:val="center" w:pos="4536"/>
        <w:tab w:val="right" w:pos="9072"/>
      </w:tabs>
    </w:pPr>
  </w:style>
  <w:style w:type="character" w:customStyle="1" w:styleId="TopptekstTegn">
    <w:name w:val="Topptekst Tegn"/>
    <w:basedOn w:val="Standardskriftforavsnitt"/>
    <w:link w:val="Topptekst"/>
    <w:rsid w:val="00EC40FD"/>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EC40FD"/>
    <w:pPr>
      <w:spacing w:before="100" w:beforeAutospacing="1" w:after="100" w:afterAutospacing="1"/>
    </w:pPr>
    <w:rPr>
      <w:rFonts w:eastAsiaTheme="minorEastAsia"/>
    </w:rPr>
  </w:style>
  <w:style w:type="paragraph" w:styleId="Bobletekst">
    <w:name w:val="Balloon Text"/>
    <w:basedOn w:val="Normal"/>
    <w:link w:val="BobletekstTegn"/>
    <w:uiPriority w:val="99"/>
    <w:semiHidden/>
    <w:unhideWhenUsed/>
    <w:rsid w:val="002D13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1341"/>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t2409\AppData\Local\Microsoft\Windows\Temporary%20Internet%20Files\Content.Outlook\VEJB0Y48\Vedtekter%20for%20sfo\logo.GI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78FB3BEF71D247B72390D519033934" ma:contentTypeVersion="8" ma:contentTypeDescription="Opprett et nytt dokument." ma:contentTypeScope="" ma:versionID="e2929ad5b9f511d62fb14e86577738ff">
  <xsd:schema xmlns:xsd="http://www.w3.org/2001/XMLSchema" xmlns:xs="http://www.w3.org/2001/XMLSchema" xmlns:p="http://schemas.microsoft.com/office/2006/metadata/properties" xmlns:ns2="47a005ea-4b4e-475d-b3d3-4e10ef7b6afc" xmlns:ns3="a1687323-c23e-4dc1-8296-454ae3cb21cb" targetNamespace="http://schemas.microsoft.com/office/2006/metadata/properties" ma:root="true" ma:fieldsID="d7858b11aaebd7ecdc1e5ff511e06235" ns2:_="" ns3:_="">
    <xsd:import namespace="47a005ea-4b4e-475d-b3d3-4e10ef7b6afc"/>
    <xsd:import namespace="a1687323-c23e-4dc1-8296-454ae3cb21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005ea-4b4e-475d-b3d3-4e10ef7b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687323-c23e-4dc1-8296-454ae3cb21cb"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84F7-6C6A-4146-AB87-2B0454742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DE588-4845-4503-B3A0-F2995DC9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005ea-4b4e-475d-b3d3-4e10ef7b6afc"/>
    <ds:schemaRef ds:uri="a1687323-c23e-4dc1-8296-454ae3cb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29B74-C2C4-4C92-A679-62C096E826CE}">
  <ds:schemaRefs>
    <ds:schemaRef ds:uri="http://schemas.microsoft.com/sharepoint/v3/contenttype/forms"/>
  </ds:schemaRefs>
</ds:datastoreItem>
</file>

<file path=customXml/itemProps4.xml><?xml version="1.0" encoding="utf-8"?>
<ds:datastoreItem xmlns:ds="http://schemas.openxmlformats.org/officeDocument/2006/customXml" ds:itemID="{9AE0A2FC-44AC-4B46-BACD-B4E7AE25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7723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Pedersen</dc:creator>
  <cp:keywords/>
  <dc:description/>
  <cp:lastModifiedBy>Tone Lorentzen Nilsen</cp:lastModifiedBy>
  <cp:revision>2</cp:revision>
  <cp:lastPrinted>2020-06-02T11:40:00Z</cp:lastPrinted>
  <dcterms:created xsi:type="dcterms:W3CDTF">2021-05-19T09:54:00Z</dcterms:created>
  <dcterms:modified xsi:type="dcterms:W3CDTF">2021-05-19T09:54:00Z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0x010100DD78FB3BEF71D247B72390D519033934</vt:lpwstr>
  </property>
</Properties>
</file>