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6"/>
      </w:tblGrid>
      <w:tr w:rsidR="000207B1" w:rsidTr="000D101D">
        <w:tc>
          <w:tcPr>
            <w:tcW w:w="8566" w:type="dxa"/>
            <w:tcBorders>
              <w:top w:val="single" w:sz="4" w:space="0" w:color="auto"/>
              <w:left w:val="single" w:sz="4" w:space="0" w:color="auto"/>
              <w:bottom w:val="single" w:sz="4" w:space="0" w:color="auto"/>
              <w:right w:val="single" w:sz="4" w:space="0" w:color="auto"/>
            </w:tcBorders>
            <w:hideMark/>
          </w:tcPr>
          <w:p w:rsidR="000207B1" w:rsidRDefault="000207B1" w:rsidP="000D101D">
            <w:pPr>
              <w:pStyle w:val="Listeavsnitt"/>
              <w:numPr>
                <w:ilvl w:val="0"/>
                <w:numId w:val="1"/>
              </w:num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Hva er konkret gjort på opprydding av forsøpling i kommunen? Stikkord: </w:t>
            </w:r>
          </w:p>
        </w:tc>
      </w:tr>
      <w:tr w:rsidR="000207B1" w:rsidTr="000D101D">
        <w:tc>
          <w:tcPr>
            <w:tcW w:w="8566" w:type="dxa"/>
            <w:tcBorders>
              <w:top w:val="single" w:sz="4" w:space="0" w:color="auto"/>
              <w:left w:val="single" w:sz="4" w:space="0" w:color="auto"/>
              <w:bottom w:val="single" w:sz="4" w:space="0" w:color="auto"/>
              <w:right w:val="single" w:sz="4" w:space="0" w:color="auto"/>
            </w:tcBorders>
          </w:tcPr>
          <w:p w:rsidR="00997BCE" w:rsidRDefault="00997BCE" w:rsidP="00D400B6">
            <w:r>
              <w:t xml:space="preserve">                  mengder,</w:t>
            </w:r>
          </w:p>
          <w:p w:rsidR="0032211B" w:rsidRPr="00997BCE" w:rsidRDefault="0032211B" w:rsidP="00D400B6"/>
          <w:p w:rsidR="00C0262B" w:rsidRDefault="008874E7" w:rsidP="00D400B6">
            <w:pPr>
              <w:rPr>
                <w:i/>
              </w:rPr>
            </w:pPr>
            <w:r>
              <w:rPr>
                <w:i/>
              </w:rPr>
              <w:t>Det er g</w:t>
            </w:r>
            <w:r w:rsidR="00D400B6" w:rsidRPr="00D400B6">
              <w:rPr>
                <w:i/>
              </w:rPr>
              <w:t>jennomført i vår årlig ryddeaksjoner i hele kommunen der skoler, bygdelag og andre lag og foreninger deltok.</w:t>
            </w:r>
            <w:r w:rsidR="00D400B6">
              <w:rPr>
                <w:i/>
              </w:rPr>
              <w:t xml:space="preserve"> </w:t>
            </w:r>
            <w:r w:rsidR="00C0262B">
              <w:rPr>
                <w:i/>
              </w:rPr>
              <w:t>Dette utgjorde ca 200m</w:t>
            </w:r>
            <w:r w:rsidR="00C0262B">
              <w:rPr>
                <w:i/>
                <w:vertAlign w:val="superscript"/>
              </w:rPr>
              <w:t>3</w:t>
            </w:r>
            <w:r w:rsidR="00C0262B">
              <w:rPr>
                <w:i/>
              </w:rPr>
              <w:t xml:space="preserve"> totalt.</w:t>
            </w:r>
          </w:p>
          <w:p w:rsidR="00C20C50" w:rsidRDefault="00C20C50" w:rsidP="00D400B6">
            <w:pPr>
              <w:rPr>
                <w:i/>
              </w:rPr>
            </w:pPr>
          </w:p>
          <w:p w:rsidR="008874E7" w:rsidRDefault="00C0262B" w:rsidP="00D400B6">
            <w:pPr>
              <w:rPr>
                <w:i/>
              </w:rPr>
            </w:pPr>
            <w:r>
              <w:rPr>
                <w:i/>
              </w:rPr>
              <w:t xml:space="preserve">Kommunale områder som </w:t>
            </w:r>
            <w:proofErr w:type="spellStart"/>
            <w:r>
              <w:rPr>
                <w:i/>
              </w:rPr>
              <w:t>Sandøra</w:t>
            </w:r>
            <w:proofErr w:type="spellEnd"/>
            <w:r>
              <w:rPr>
                <w:i/>
              </w:rPr>
              <w:t xml:space="preserve"> industriområde, den gamle fyllplassen, og steinbruddet på Fiskenes er ferdig oppryddet eller </w:t>
            </w:r>
            <w:r w:rsidR="008874E7">
              <w:rPr>
                <w:i/>
              </w:rPr>
              <w:t>under avslutning.</w:t>
            </w:r>
            <w:r w:rsidR="00C20C50">
              <w:rPr>
                <w:i/>
              </w:rPr>
              <w:t xml:space="preserve"> Dette utgjorde ca. 4</w:t>
            </w:r>
            <w:r w:rsidR="008874E7">
              <w:rPr>
                <w:i/>
              </w:rPr>
              <w:t>5 tonn totalt.</w:t>
            </w:r>
          </w:p>
          <w:p w:rsidR="00C20C50" w:rsidRDefault="00C20C50" w:rsidP="00D400B6">
            <w:pPr>
              <w:rPr>
                <w:i/>
              </w:rPr>
            </w:pPr>
          </w:p>
          <w:p w:rsidR="00C20C50" w:rsidRDefault="008874E7" w:rsidP="00D400B6">
            <w:pPr>
              <w:rPr>
                <w:i/>
              </w:rPr>
            </w:pPr>
            <w:r>
              <w:rPr>
                <w:i/>
              </w:rPr>
              <w:t>Det er videre registrert totalt 74 skrotdunger i hele kommunen inklusive forannevnte. 32 av disse er ryddet og avsluttet</w:t>
            </w:r>
            <w:r w:rsidR="00C0262B">
              <w:rPr>
                <w:i/>
              </w:rPr>
              <w:t xml:space="preserve"> </w:t>
            </w:r>
            <w:r w:rsidR="00C20C50">
              <w:rPr>
                <w:i/>
              </w:rPr>
              <w:t>og mengden er inklusiv i forannevnte kvantum.</w:t>
            </w:r>
          </w:p>
          <w:p w:rsidR="000207B1" w:rsidRDefault="00C20C50" w:rsidP="00D400B6">
            <w:pPr>
              <w:rPr>
                <w:i/>
              </w:rPr>
            </w:pPr>
            <w:r>
              <w:rPr>
                <w:i/>
              </w:rPr>
              <w:t xml:space="preserve">De øvrige skrotdungene er under avslutning eller vil forhåpentligvis bli påbegynt avsluttet snarest. Dette er avhengig av godt samarbeid med grunneieren skrotet tilhører. </w:t>
            </w:r>
            <w:r w:rsidR="00D400B6" w:rsidRPr="00D400B6">
              <w:rPr>
                <w:i/>
              </w:rPr>
              <w:t xml:space="preserve"> </w:t>
            </w:r>
          </w:p>
          <w:p w:rsidR="00997BCE" w:rsidRDefault="00997BCE" w:rsidP="00D400B6">
            <w:pPr>
              <w:rPr>
                <w:i/>
              </w:rPr>
            </w:pPr>
          </w:p>
          <w:p w:rsidR="00997BCE" w:rsidRDefault="00997BCE" w:rsidP="00D400B6">
            <w:pPr>
              <w:rPr>
                <w:i/>
              </w:rPr>
            </w:pPr>
            <w:r>
              <w:rPr>
                <w:i/>
              </w:rPr>
              <w:t>Ulike næringsaktører som har skrot på sine eiendommer er også kontaktet. Så langt har de fleste vist vilje til handling. Vi utøver tålmodighet da dette må gjøres samtidig som daglige oppdrag skal utføres</w:t>
            </w:r>
            <w:r w:rsidR="0032211B">
              <w:rPr>
                <w:i/>
              </w:rPr>
              <w:t>. Samtidig vet alle at grepet kan strammes om ikke noe skjer og opprydding blir iverksatt. Mengden er vanskelig å anslå på hvor mye som er kjørt bort fra næringsaktørene</w:t>
            </w:r>
            <w:r w:rsidR="003C316C">
              <w:rPr>
                <w:i/>
              </w:rPr>
              <w:t>, men det dreier seg om flere titalls tonn.</w:t>
            </w:r>
          </w:p>
          <w:p w:rsidR="00A546D0" w:rsidRDefault="00A546D0" w:rsidP="00D400B6">
            <w:pPr>
              <w:rPr>
                <w:i/>
              </w:rPr>
            </w:pPr>
          </w:p>
          <w:p w:rsidR="00A546D0" w:rsidRDefault="00A546D0" w:rsidP="00D400B6">
            <w:pPr>
              <w:rPr>
                <w:i/>
              </w:rPr>
            </w:pPr>
            <w:r>
              <w:rPr>
                <w:i/>
              </w:rPr>
              <w:t>I samarbeid med næringslivet har Skjervøy kommune ei egen miljøgruppe som har vært aktiv i de siste årene. Miljøgruppa har registrert skrot og igangsatt opprydding.</w:t>
            </w:r>
          </w:p>
          <w:p w:rsidR="00A546D0" w:rsidRDefault="00A546D0" w:rsidP="00D400B6">
            <w:pPr>
              <w:rPr>
                <w:i/>
              </w:rPr>
            </w:pPr>
            <w:r>
              <w:rPr>
                <w:i/>
              </w:rPr>
              <w:t xml:space="preserve">Prosjektet har et godt samarbeid med Miljøgruppa. </w:t>
            </w:r>
          </w:p>
          <w:p w:rsidR="0032211B" w:rsidRDefault="0032211B" w:rsidP="00D400B6">
            <w:pPr>
              <w:rPr>
                <w:i/>
              </w:rPr>
            </w:pPr>
          </w:p>
          <w:p w:rsidR="0032211B" w:rsidRDefault="0032211B" w:rsidP="00D400B6">
            <w:pPr>
              <w:rPr>
                <w:i/>
              </w:rPr>
            </w:pPr>
            <w:r>
              <w:rPr>
                <w:i/>
              </w:rPr>
              <w:t>Lokalmedia har bidratt til fokus på prosjektet og de tiltak som planlegges iverksatt.</w:t>
            </w:r>
          </w:p>
          <w:p w:rsidR="003C316C" w:rsidRPr="00D400B6" w:rsidRDefault="003C316C" w:rsidP="00D400B6">
            <w:pPr>
              <w:rPr>
                <w:i/>
              </w:rPr>
            </w:pPr>
            <w:r>
              <w:rPr>
                <w:i/>
              </w:rPr>
              <w:t>Dette har skapt økt engasjement i form av tips og gode innspill.</w:t>
            </w:r>
          </w:p>
          <w:p w:rsidR="000207B1" w:rsidRDefault="000207B1" w:rsidP="000D101D">
            <w:pPr>
              <w:pStyle w:val="Listeavsnitt"/>
              <w:ind w:left="1080"/>
              <w:rPr>
                <w:rFonts w:ascii="Times New Roman" w:eastAsia="Times New Roman" w:hAnsi="Times New Roman" w:cs="Times New Roman"/>
                <w:sz w:val="24"/>
                <w:szCs w:val="20"/>
                <w:lang w:eastAsia="nb-NO"/>
              </w:rPr>
            </w:pPr>
          </w:p>
          <w:p w:rsidR="000207B1" w:rsidRDefault="000207B1" w:rsidP="000D101D">
            <w:pPr>
              <w:pStyle w:val="Listeavsnitt"/>
              <w:rPr>
                <w:rFonts w:ascii="Times New Roman" w:eastAsia="Times New Roman" w:hAnsi="Times New Roman" w:cs="Times New Roman"/>
                <w:sz w:val="24"/>
                <w:szCs w:val="20"/>
                <w:lang w:eastAsia="nb-NO"/>
              </w:rPr>
            </w:pPr>
          </w:p>
          <w:p w:rsidR="000207B1" w:rsidRDefault="000207B1" w:rsidP="000D101D">
            <w:pPr>
              <w:pStyle w:val="Listeavsnitt"/>
              <w:ind w:left="108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 </w:t>
            </w:r>
          </w:p>
        </w:tc>
      </w:tr>
      <w:tr w:rsidR="000207B1" w:rsidTr="000D101D">
        <w:tc>
          <w:tcPr>
            <w:tcW w:w="8566" w:type="dxa"/>
            <w:tcBorders>
              <w:top w:val="single" w:sz="4" w:space="0" w:color="auto"/>
              <w:left w:val="single" w:sz="4" w:space="0" w:color="auto"/>
              <w:bottom w:val="single" w:sz="4" w:space="0" w:color="auto"/>
              <w:right w:val="single" w:sz="4" w:space="0" w:color="auto"/>
            </w:tcBorders>
          </w:tcPr>
          <w:p w:rsidR="000207B1" w:rsidRDefault="000207B1" w:rsidP="000D101D">
            <w:pPr>
              <w:pStyle w:val="Listeavsnitt"/>
              <w:ind w:left="108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hvor ryddet: avfall lang unna vei, landbruks forsøpling, strand, </w:t>
            </w:r>
          </w:p>
          <w:p w:rsidR="0032211B" w:rsidRDefault="0032211B" w:rsidP="0032211B"/>
          <w:p w:rsidR="0032211B" w:rsidRDefault="0032211B" w:rsidP="0032211B">
            <w:pPr>
              <w:rPr>
                <w:i/>
              </w:rPr>
            </w:pPr>
            <w:r>
              <w:rPr>
                <w:i/>
              </w:rPr>
              <w:t>Forannevnte beskrivelse sier i stor grad hvor det er ryddet og hva som er ryddet</w:t>
            </w:r>
            <w:r w:rsidR="003C316C">
              <w:rPr>
                <w:i/>
              </w:rPr>
              <w:t>.</w:t>
            </w:r>
          </w:p>
          <w:p w:rsidR="003C316C" w:rsidRDefault="003C316C" w:rsidP="0032211B">
            <w:pPr>
              <w:rPr>
                <w:i/>
              </w:rPr>
            </w:pPr>
          </w:p>
          <w:p w:rsidR="003C316C" w:rsidRDefault="003C316C" w:rsidP="0032211B">
            <w:pPr>
              <w:rPr>
                <w:i/>
              </w:rPr>
            </w:pPr>
            <w:r>
              <w:rPr>
                <w:i/>
              </w:rPr>
              <w:t>Viktige utfartsområder/ friluftsområder som den årlige ryddeaksjonen har ryddet ligger både nært og langt unna trafikkert vei.</w:t>
            </w:r>
          </w:p>
          <w:p w:rsidR="003C316C" w:rsidRDefault="003C316C" w:rsidP="0032211B">
            <w:pPr>
              <w:rPr>
                <w:i/>
              </w:rPr>
            </w:pPr>
          </w:p>
          <w:p w:rsidR="003C316C" w:rsidRDefault="003C316C" w:rsidP="0032211B">
            <w:pPr>
              <w:rPr>
                <w:i/>
              </w:rPr>
            </w:pPr>
            <w:r>
              <w:rPr>
                <w:i/>
              </w:rPr>
              <w:t>De fleste næringsaktørene som har og skal iverksette opprydding er sjøretta virksomhet (produksjonsbedrifter og servicebedrifter).</w:t>
            </w:r>
          </w:p>
          <w:p w:rsidR="003C316C" w:rsidRDefault="003C316C" w:rsidP="0032211B">
            <w:pPr>
              <w:rPr>
                <w:i/>
              </w:rPr>
            </w:pPr>
          </w:p>
          <w:p w:rsidR="003C316C" w:rsidRPr="0032211B" w:rsidRDefault="003C316C" w:rsidP="0032211B">
            <w:pPr>
              <w:rPr>
                <w:i/>
              </w:rPr>
            </w:pPr>
            <w:r>
              <w:rPr>
                <w:i/>
              </w:rPr>
              <w:t xml:space="preserve">Bygdene i kommunen har vært flink til å inkludere strender og områder mot sjøen i sine ryddeaksjoner. </w:t>
            </w:r>
          </w:p>
          <w:p w:rsidR="0032211B" w:rsidRDefault="0032211B" w:rsidP="000D101D">
            <w:pPr>
              <w:pStyle w:val="Listeavsnitt"/>
              <w:ind w:left="1080"/>
              <w:rPr>
                <w:rFonts w:ascii="Times New Roman" w:eastAsia="Times New Roman" w:hAnsi="Times New Roman" w:cs="Times New Roman"/>
                <w:sz w:val="24"/>
                <w:szCs w:val="20"/>
                <w:lang w:eastAsia="nb-NO"/>
              </w:rPr>
            </w:pPr>
          </w:p>
          <w:p w:rsidR="000207B1" w:rsidRDefault="000207B1" w:rsidP="000D101D">
            <w:pPr>
              <w:pStyle w:val="Listeavsnitt"/>
              <w:ind w:left="1080"/>
              <w:rPr>
                <w:rFonts w:ascii="Times New Roman" w:eastAsia="Times New Roman" w:hAnsi="Times New Roman" w:cs="Times New Roman"/>
                <w:sz w:val="24"/>
                <w:szCs w:val="20"/>
                <w:lang w:eastAsia="nb-NO"/>
              </w:rPr>
            </w:pPr>
          </w:p>
          <w:p w:rsidR="000207B1" w:rsidRPr="006225DA" w:rsidRDefault="000207B1" w:rsidP="006225DA"/>
        </w:tc>
      </w:tr>
      <w:tr w:rsidR="000207B1" w:rsidTr="000D101D">
        <w:tc>
          <w:tcPr>
            <w:tcW w:w="8566" w:type="dxa"/>
            <w:tcBorders>
              <w:top w:val="single" w:sz="4" w:space="0" w:color="auto"/>
              <w:left w:val="single" w:sz="4" w:space="0" w:color="auto"/>
              <w:bottom w:val="single" w:sz="4" w:space="0" w:color="auto"/>
              <w:right w:val="single" w:sz="4" w:space="0" w:color="auto"/>
            </w:tcBorders>
          </w:tcPr>
          <w:p w:rsidR="000207B1" w:rsidRDefault="000207B1" w:rsidP="000D101D">
            <w:pPr>
              <w:pStyle w:val="Listeavsnitt"/>
              <w:ind w:left="108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hva ryddet: bilvrak, næring, privat</w:t>
            </w:r>
          </w:p>
          <w:p w:rsidR="003C316C" w:rsidRDefault="003C316C" w:rsidP="000D101D">
            <w:pPr>
              <w:pStyle w:val="Listeavsnitt"/>
              <w:ind w:left="1080"/>
              <w:rPr>
                <w:rFonts w:ascii="Times New Roman" w:eastAsia="Times New Roman" w:hAnsi="Times New Roman" w:cs="Times New Roman"/>
                <w:sz w:val="24"/>
                <w:szCs w:val="20"/>
                <w:lang w:eastAsia="nb-NO"/>
              </w:rPr>
            </w:pPr>
          </w:p>
          <w:p w:rsidR="003C316C" w:rsidRDefault="003C316C" w:rsidP="003C316C">
            <w:pPr>
              <w:rPr>
                <w:i/>
              </w:rPr>
            </w:pPr>
            <w:r>
              <w:rPr>
                <w:i/>
              </w:rPr>
              <w:t xml:space="preserve">Skjervøy kommune har </w:t>
            </w:r>
            <w:r w:rsidR="00157E65">
              <w:rPr>
                <w:i/>
              </w:rPr>
              <w:t xml:space="preserve">inngått avtale med Skjervøy </w:t>
            </w:r>
            <w:proofErr w:type="spellStart"/>
            <w:r w:rsidR="00157E65">
              <w:rPr>
                <w:i/>
              </w:rPr>
              <w:t>Asvo</w:t>
            </w:r>
            <w:proofErr w:type="spellEnd"/>
            <w:r w:rsidR="00157E65">
              <w:rPr>
                <w:i/>
              </w:rPr>
              <w:t xml:space="preserve"> A/S for innhenting av bilvrak. Denne ordningen fungerer meget godt.</w:t>
            </w:r>
          </w:p>
          <w:p w:rsidR="00157E65" w:rsidRDefault="00157E65" w:rsidP="003C316C">
            <w:pPr>
              <w:rPr>
                <w:i/>
              </w:rPr>
            </w:pPr>
          </w:p>
          <w:p w:rsidR="00157E65" w:rsidRDefault="00157E65" w:rsidP="003C316C">
            <w:pPr>
              <w:rPr>
                <w:i/>
              </w:rPr>
            </w:pPr>
            <w:r>
              <w:rPr>
                <w:i/>
              </w:rPr>
              <w:t>Innenfor næringslivet består skrotet i hovedsak av metallavfall, utrangskjerte maskiner og fiskeredskaper.</w:t>
            </w:r>
          </w:p>
          <w:p w:rsidR="00157E65" w:rsidRDefault="00157E65" w:rsidP="003C316C">
            <w:pPr>
              <w:rPr>
                <w:i/>
              </w:rPr>
            </w:pPr>
          </w:p>
          <w:p w:rsidR="000207B1" w:rsidRDefault="00157E65" w:rsidP="00157E65">
            <w:pPr>
              <w:rPr>
                <w:i/>
              </w:rPr>
            </w:pPr>
            <w:r>
              <w:rPr>
                <w:i/>
              </w:rPr>
              <w:t xml:space="preserve">Fra privat er det ryddet bygningsavfall fra husholdningene, plast, papir, jernskrot og gamle bygningsrester som ligger etterlatt tidligere aktiviteter.    </w:t>
            </w:r>
          </w:p>
          <w:p w:rsidR="00157E65" w:rsidRPr="00157E65" w:rsidRDefault="00157E65" w:rsidP="00157E65">
            <w:pPr>
              <w:rPr>
                <w:i/>
              </w:rPr>
            </w:pPr>
          </w:p>
          <w:p w:rsidR="000207B1" w:rsidRDefault="000207B1" w:rsidP="000D101D">
            <w:pPr>
              <w:pStyle w:val="Listeavsnitt"/>
              <w:ind w:left="1080"/>
              <w:rPr>
                <w:rFonts w:ascii="Times New Roman" w:eastAsia="Times New Roman" w:hAnsi="Times New Roman" w:cs="Times New Roman"/>
                <w:sz w:val="24"/>
                <w:szCs w:val="20"/>
                <w:lang w:eastAsia="nb-NO"/>
              </w:rPr>
            </w:pPr>
          </w:p>
          <w:p w:rsidR="006225DA" w:rsidRDefault="006225DA" w:rsidP="000D101D">
            <w:pPr>
              <w:pStyle w:val="Listeavsnitt"/>
              <w:ind w:left="1080"/>
              <w:rPr>
                <w:rFonts w:ascii="Times New Roman" w:eastAsia="Times New Roman" w:hAnsi="Times New Roman" w:cs="Times New Roman"/>
                <w:sz w:val="24"/>
                <w:szCs w:val="20"/>
                <w:lang w:eastAsia="nb-NO"/>
              </w:rPr>
            </w:pPr>
          </w:p>
        </w:tc>
      </w:tr>
      <w:tr w:rsidR="000207B1" w:rsidTr="000D101D">
        <w:tc>
          <w:tcPr>
            <w:tcW w:w="8566" w:type="dxa"/>
            <w:tcBorders>
              <w:top w:val="single" w:sz="4" w:space="0" w:color="auto"/>
              <w:left w:val="single" w:sz="4" w:space="0" w:color="auto"/>
              <w:bottom w:val="single" w:sz="4" w:space="0" w:color="auto"/>
              <w:right w:val="single" w:sz="4" w:space="0" w:color="auto"/>
            </w:tcBorders>
          </w:tcPr>
          <w:p w:rsidR="000207B1" w:rsidRDefault="000207B1" w:rsidP="000D101D">
            <w:pPr>
              <w:pStyle w:val="Listeavsnitt"/>
              <w:ind w:left="108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lastRenderedPageBreak/>
              <w:t>organisering: dugnad, bidrag fra avfallsselskap, egenandel kommunen, andre</w:t>
            </w:r>
          </w:p>
          <w:p w:rsidR="00157E65" w:rsidRDefault="00157E65" w:rsidP="000D101D">
            <w:pPr>
              <w:pStyle w:val="Listeavsnitt"/>
              <w:ind w:left="1080"/>
              <w:rPr>
                <w:rFonts w:ascii="Times New Roman" w:eastAsia="Times New Roman" w:hAnsi="Times New Roman" w:cs="Times New Roman"/>
                <w:sz w:val="24"/>
                <w:szCs w:val="20"/>
                <w:lang w:eastAsia="nb-NO"/>
              </w:rPr>
            </w:pPr>
          </w:p>
          <w:p w:rsidR="00157E65" w:rsidRDefault="001A78E3" w:rsidP="00157E65">
            <w:pPr>
              <w:rPr>
                <w:i/>
              </w:rPr>
            </w:pPr>
            <w:r>
              <w:rPr>
                <w:i/>
              </w:rPr>
              <w:t xml:space="preserve">Skoler, bygdelag og andre lag og foreninger har som sagt deltatt i dugnad for penere utemiljø. </w:t>
            </w:r>
          </w:p>
          <w:p w:rsidR="001A78E3" w:rsidRDefault="001A78E3" w:rsidP="00157E65">
            <w:pPr>
              <w:rPr>
                <w:i/>
              </w:rPr>
            </w:pPr>
          </w:p>
          <w:p w:rsidR="001A78E3" w:rsidRDefault="001A78E3" w:rsidP="00157E65">
            <w:pPr>
              <w:rPr>
                <w:i/>
              </w:rPr>
            </w:pPr>
            <w:r>
              <w:rPr>
                <w:i/>
              </w:rPr>
              <w:t>Avfallsservice har vært rask på plass for henting av avfall og levering av containere.</w:t>
            </w:r>
          </w:p>
          <w:p w:rsidR="001A78E3" w:rsidRDefault="001A78E3" w:rsidP="00157E65">
            <w:pPr>
              <w:rPr>
                <w:i/>
              </w:rPr>
            </w:pPr>
          </w:p>
          <w:p w:rsidR="001A78E3" w:rsidRDefault="006225DA" w:rsidP="00157E65">
            <w:pPr>
              <w:rPr>
                <w:i/>
              </w:rPr>
            </w:pPr>
            <w:r>
              <w:rPr>
                <w:i/>
              </w:rPr>
              <w:t>Sk</w:t>
            </w:r>
            <w:r w:rsidR="00840472">
              <w:rPr>
                <w:i/>
              </w:rPr>
              <w:t>jervøy kommune</w:t>
            </w:r>
            <w:r>
              <w:rPr>
                <w:i/>
              </w:rPr>
              <w:t xml:space="preserve"> ved anleggsseksjonen deltar aktivt i innhenting av herreløst avfall og rydding av kommunale tomter og områder. </w:t>
            </w:r>
          </w:p>
          <w:p w:rsidR="006225DA" w:rsidRDefault="006225DA" w:rsidP="00157E65">
            <w:pPr>
              <w:rPr>
                <w:i/>
              </w:rPr>
            </w:pPr>
            <w:r>
              <w:rPr>
                <w:i/>
              </w:rPr>
              <w:t>Kommunestyret har også bevilget penger til prosjektet.</w:t>
            </w:r>
          </w:p>
          <w:p w:rsidR="001A78E3" w:rsidRDefault="001A78E3" w:rsidP="00157E65">
            <w:pPr>
              <w:rPr>
                <w:i/>
              </w:rPr>
            </w:pPr>
          </w:p>
          <w:p w:rsidR="001A78E3" w:rsidRPr="00157E65" w:rsidRDefault="001A78E3" w:rsidP="00157E65">
            <w:pPr>
              <w:rPr>
                <w:i/>
              </w:rPr>
            </w:pPr>
          </w:p>
          <w:p w:rsidR="000207B1" w:rsidRPr="006225DA" w:rsidRDefault="000207B1" w:rsidP="006225DA"/>
        </w:tc>
      </w:tr>
      <w:tr w:rsidR="000207B1" w:rsidTr="000D101D">
        <w:tc>
          <w:tcPr>
            <w:tcW w:w="8566" w:type="dxa"/>
            <w:tcBorders>
              <w:top w:val="single" w:sz="4" w:space="0" w:color="auto"/>
              <w:left w:val="single" w:sz="4" w:space="0" w:color="auto"/>
              <w:bottom w:val="single" w:sz="4" w:space="0" w:color="auto"/>
              <w:right w:val="single" w:sz="4" w:space="0" w:color="auto"/>
            </w:tcBorders>
          </w:tcPr>
          <w:p w:rsidR="000207B1" w:rsidRDefault="000207B1" w:rsidP="000D101D">
            <w:pPr>
              <w:pStyle w:val="Listeavsnitt"/>
              <w:numPr>
                <w:ilvl w:val="0"/>
                <w:numId w:val="1"/>
              </w:num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På hvilken måte var avfallsselskapet involvert?</w:t>
            </w:r>
          </w:p>
          <w:p w:rsidR="006225DA" w:rsidRDefault="006225DA" w:rsidP="006225DA"/>
          <w:p w:rsidR="006225DA" w:rsidRDefault="006225DA" w:rsidP="006225DA">
            <w:pPr>
              <w:rPr>
                <w:i/>
              </w:rPr>
            </w:pPr>
            <w:r>
              <w:rPr>
                <w:i/>
              </w:rPr>
              <w:t>Avfallsservice A/S har vært en aktiv samarbeidspartner så langt i prosjektet</w:t>
            </w:r>
            <w:r w:rsidR="00A546D0">
              <w:rPr>
                <w:i/>
              </w:rPr>
              <w:t>. Se forannevnte.</w:t>
            </w:r>
          </w:p>
          <w:p w:rsidR="00A546D0" w:rsidRPr="006225DA" w:rsidRDefault="00A546D0" w:rsidP="006225DA">
            <w:pPr>
              <w:rPr>
                <w:i/>
              </w:rPr>
            </w:pPr>
            <w:r>
              <w:rPr>
                <w:i/>
              </w:rPr>
              <w:t xml:space="preserve">Selskapet har gitt gode tilbud på avhending av avfallet. Dette er for øvrig svært dyrt noe som igjen kan lede enkelte til uønska deponering av avfall. </w:t>
            </w:r>
          </w:p>
          <w:p w:rsidR="000207B1" w:rsidRDefault="000207B1" w:rsidP="000D101D">
            <w:pPr>
              <w:pStyle w:val="Listeavsnitt"/>
              <w:rPr>
                <w:rFonts w:ascii="Times New Roman" w:eastAsia="Times New Roman" w:hAnsi="Times New Roman" w:cs="Times New Roman"/>
                <w:sz w:val="24"/>
                <w:szCs w:val="20"/>
                <w:lang w:eastAsia="nb-NO"/>
              </w:rPr>
            </w:pPr>
          </w:p>
          <w:p w:rsidR="000207B1" w:rsidRPr="00A546D0" w:rsidRDefault="000207B1" w:rsidP="00A546D0"/>
          <w:p w:rsidR="000207B1" w:rsidRDefault="000207B1" w:rsidP="000D101D">
            <w:pPr>
              <w:pStyle w:val="Listeavsnitt"/>
              <w:rPr>
                <w:rFonts w:ascii="Times New Roman" w:eastAsia="Times New Roman" w:hAnsi="Times New Roman" w:cs="Times New Roman"/>
                <w:sz w:val="24"/>
                <w:szCs w:val="20"/>
                <w:lang w:eastAsia="nb-NO"/>
              </w:rPr>
            </w:pPr>
          </w:p>
        </w:tc>
      </w:tr>
      <w:tr w:rsidR="000207B1" w:rsidTr="000D101D">
        <w:tc>
          <w:tcPr>
            <w:tcW w:w="8566" w:type="dxa"/>
            <w:tcBorders>
              <w:top w:val="single" w:sz="4" w:space="0" w:color="auto"/>
              <w:left w:val="single" w:sz="4" w:space="0" w:color="auto"/>
              <w:bottom w:val="single" w:sz="4" w:space="0" w:color="auto"/>
              <w:right w:val="single" w:sz="4" w:space="0" w:color="auto"/>
            </w:tcBorders>
            <w:hideMark/>
          </w:tcPr>
          <w:p w:rsidR="000207B1" w:rsidRDefault="000207B1" w:rsidP="000D101D">
            <w:pPr>
              <w:pStyle w:val="Listeavsnitt"/>
              <w:numPr>
                <w:ilvl w:val="0"/>
                <w:numId w:val="1"/>
              </w:num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I hvilken grad har prosjektet bidratt til oppmerksomhet rundt forsøpling?</w:t>
            </w:r>
          </w:p>
        </w:tc>
      </w:tr>
      <w:tr w:rsidR="000207B1" w:rsidTr="000D101D">
        <w:tc>
          <w:tcPr>
            <w:tcW w:w="8566" w:type="dxa"/>
            <w:tcBorders>
              <w:top w:val="single" w:sz="4" w:space="0" w:color="auto"/>
              <w:left w:val="single" w:sz="4" w:space="0" w:color="auto"/>
              <w:bottom w:val="single" w:sz="4" w:space="0" w:color="auto"/>
              <w:right w:val="single" w:sz="4" w:space="0" w:color="auto"/>
            </w:tcBorders>
          </w:tcPr>
          <w:p w:rsidR="000207B1" w:rsidRDefault="000207B1" w:rsidP="000D101D">
            <w:pPr>
              <w:pStyle w:val="Listeavsnitt"/>
              <w:ind w:left="108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I kommunen</w:t>
            </w:r>
          </w:p>
          <w:p w:rsidR="00A546D0" w:rsidRDefault="00A546D0" w:rsidP="000D101D">
            <w:pPr>
              <w:pStyle w:val="Listeavsnitt"/>
              <w:ind w:left="1080"/>
              <w:rPr>
                <w:rFonts w:ascii="Times New Roman" w:eastAsia="Times New Roman" w:hAnsi="Times New Roman" w:cs="Times New Roman"/>
                <w:sz w:val="24"/>
                <w:szCs w:val="20"/>
                <w:lang w:eastAsia="nb-NO"/>
              </w:rPr>
            </w:pPr>
          </w:p>
          <w:p w:rsidR="00A546D0" w:rsidRPr="00A546D0" w:rsidRDefault="00D453A3" w:rsidP="00A546D0">
            <w:pPr>
              <w:rPr>
                <w:i/>
              </w:rPr>
            </w:pPr>
            <w:r>
              <w:rPr>
                <w:i/>
              </w:rPr>
              <w:t>Kommunens organisasjon har fått økt fokus på forsøpling. Særlig har anleggsseksjonen jobbet godt med dette. Denne har også bidratt aktivt til avsløring av uønsket forsøpling og opprydding på flere friluftsområder og industriområder.</w:t>
            </w:r>
            <w:r w:rsidR="00E61B0A">
              <w:rPr>
                <w:i/>
              </w:rPr>
              <w:t xml:space="preserve">  </w:t>
            </w:r>
            <w:r w:rsidR="00A546D0">
              <w:rPr>
                <w:i/>
              </w:rPr>
              <w:t xml:space="preserve"> </w:t>
            </w:r>
          </w:p>
          <w:p w:rsidR="000207B1" w:rsidRDefault="000207B1" w:rsidP="000D101D">
            <w:pPr>
              <w:pStyle w:val="Listeavsnitt"/>
              <w:ind w:left="1080"/>
              <w:rPr>
                <w:rFonts w:ascii="Times New Roman" w:eastAsia="Times New Roman" w:hAnsi="Times New Roman" w:cs="Times New Roman"/>
                <w:sz w:val="24"/>
                <w:szCs w:val="20"/>
                <w:lang w:eastAsia="nb-NO"/>
              </w:rPr>
            </w:pPr>
          </w:p>
          <w:p w:rsidR="000207B1" w:rsidRDefault="000207B1" w:rsidP="000D101D">
            <w:pPr>
              <w:pStyle w:val="Listeavsnitt"/>
              <w:ind w:left="1080"/>
              <w:rPr>
                <w:rFonts w:ascii="Times New Roman" w:eastAsia="Times New Roman" w:hAnsi="Times New Roman" w:cs="Times New Roman"/>
                <w:sz w:val="24"/>
                <w:szCs w:val="20"/>
                <w:lang w:eastAsia="nb-NO"/>
              </w:rPr>
            </w:pPr>
          </w:p>
          <w:p w:rsidR="000207B1" w:rsidRDefault="000207B1" w:rsidP="000D101D">
            <w:pPr>
              <w:pStyle w:val="Listeavsnitt"/>
              <w:ind w:left="1080"/>
              <w:rPr>
                <w:rFonts w:ascii="Times New Roman" w:eastAsia="Times New Roman" w:hAnsi="Times New Roman" w:cs="Times New Roman"/>
                <w:sz w:val="24"/>
                <w:szCs w:val="20"/>
                <w:lang w:eastAsia="nb-NO"/>
              </w:rPr>
            </w:pPr>
          </w:p>
        </w:tc>
      </w:tr>
      <w:tr w:rsidR="000207B1" w:rsidTr="000D101D">
        <w:tc>
          <w:tcPr>
            <w:tcW w:w="8566" w:type="dxa"/>
            <w:tcBorders>
              <w:top w:val="single" w:sz="4" w:space="0" w:color="auto"/>
              <w:left w:val="single" w:sz="4" w:space="0" w:color="auto"/>
              <w:bottom w:val="single" w:sz="4" w:space="0" w:color="auto"/>
              <w:right w:val="single" w:sz="4" w:space="0" w:color="auto"/>
            </w:tcBorders>
          </w:tcPr>
          <w:p w:rsidR="000207B1" w:rsidRDefault="000207B1" w:rsidP="000D101D">
            <w:pPr>
              <w:pStyle w:val="Listeavsnitt"/>
              <w:ind w:left="108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Næringer</w:t>
            </w:r>
          </w:p>
          <w:p w:rsidR="00E61B0A" w:rsidRDefault="00E61B0A" w:rsidP="00E61B0A"/>
          <w:p w:rsidR="00E61B0A" w:rsidRDefault="00E61B0A" w:rsidP="00E61B0A">
            <w:pPr>
              <w:rPr>
                <w:i/>
              </w:rPr>
            </w:pPr>
            <w:r>
              <w:rPr>
                <w:i/>
              </w:rPr>
              <w:t>Alle næringsaktører ønsker å bekjempe forsøpling. Fokus på bedre systemer for lagring og avhenting av avfall må prioriteres. Engasjementet har økt fra mange innenfor næring men forbedringspotensialet er mye større.</w:t>
            </w:r>
          </w:p>
          <w:p w:rsidR="000207B1" w:rsidRDefault="000207B1" w:rsidP="00E61B0A">
            <w:pPr>
              <w:rPr>
                <w:i/>
              </w:rPr>
            </w:pPr>
          </w:p>
          <w:p w:rsidR="00E61B0A" w:rsidRPr="00E61B0A" w:rsidRDefault="00E61B0A" w:rsidP="00E61B0A"/>
          <w:p w:rsidR="000207B1" w:rsidRDefault="000207B1" w:rsidP="000D101D">
            <w:pPr>
              <w:pStyle w:val="Listeavsnitt"/>
              <w:ind w:left="1080"/>
              <w:rPr>
                <w:rFonts w:ascii="Times New Roman" w:eastAsia="Times New Roman" w:hAnsi="Times New Roman" w:cs="Times New Roman"/>
                <w:sz w:val="24"/>
                <w:szCs w:val="20"/>
                <w:lang w:eastAsia="nb-NO"/>
              </w:rPr>
            </w:pPr>
          </w:p>
          <w:p w:rsidR="00E61B0A" w:rsidRDefault="00E61B0A" w:rsidP="00E61B0A"/>
          <w:p w:rsidR="00E61B0A" w:rsidRPr="00E61B0A" w:rsidRDefault="00E61B0A" w:rsidP="00E61B0A"/>
        </w:tc>
      </w:tr>
      <w:tr w:rsidR="000207B1" w:rsidTr="000D101D">
        <w:tc>
          <w:tcPr>
            <w:tcW w:w="8566" w:type="dxa"/>
            <w:tcBorders>
              <w:top w:val="single" w:sz="4" w:space="0" w:color="auto"/>
              <w:left w:val="single" w:sz="4" w:space="0" w:color="auto"/>
              <w:bottom w:val="single" w:sz="4" w:space="0" w:color="auto"/>
              <w:right w:val="single" w:sz="4" w:space="0" w:color="auto"/>
            </w:tcBorders>
          </w:tcPr>
          <w:p w:rsidR="00E61B0A" w:rsidRPr="00E61B0A" w:rsidRDefault="00E61B0A" w:rsidP="00E61B0A"/>
          <w:p w:rsidR="000207B1" w:rsidRDefault="000207B1" w:rsidP="000D101D">
            <w:pPr>
              <w:pStyle w:val="Listeavsnitt"/>
              <w:ind w:left="108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Innbyggere</w:t>
            </w:r>
          </w:p>
          <w:p w:rsidR="00E61B0A" w:rsidRDefault="00E61B0A" w:rsidP="000D101D">
            <w:pPr>
              <w:pStyle w:val="Listeavsnitt"/>
              <w:ind w:left="1080"/>
              <w:rPr>
                <w:rFonts w:ascii="Times New Roman" w:eastAsia="Times New Roman" w:hAnsi="Times New Roman" w:cs="Times New Roman"/>
                <w:sz w:val="24"/>
                <w:szCs w:val="20"/>
                <w:lang w:eastAsia="nb-NO"/>
              </w:rPr>
            </w:pPr>
          </w:p>
          <w:p w:rsidR="00E61B0A" w:rsidRDefault="00E61B0A" w:rsidP="00E61B0A">
            <w:pPr>
              <w:rPr>
                <w:i/>
              </w:rPr>
            </w:pPr>
            <w:r>
              <w:rPr>
                <w:i/>
              </w:rPr>
              <w:t>Gjennom flere henvendelser fra innbyggere virker det som at prosjektet har motivert</w:t>
            </w:r>
          </w:p>
          <w:p w:rsidR="00E61B0A" w:rsidRPr="00E61B0A" w:rsidRDefault="00D453A3" w:rsidP="00E61B0A">
            <w:pPr>
              <w:rPr>
                <w:i/>
              </w:rPr>
            </w:pPr>
            <w:proofErr w:type="gramStart"/>
            <w:r>
              <w:rPr>
                <w:i/>
              </w:rPr>
              <w:t>o</w:t>
            </w:r>
            <w:r w:rsidR="00E61B0A">
              <w:rPr>
                <w:i/>
              </w:rPr>
              <w:t>g involvert flere.</w:t>
            </w:r>
            <w:proofErr w:type="gramEnd"/>
            <w:r w:rsidR="00E61B0A">
              <w:rPr>
                <w:i/>
              </w:rPr>
              <w:t xml:space="preserve"> Vi vil øke innsatsen mot innbyggerne utover høsten gjennom møter med skoler, bygdelag og andre lag og foreninger.</w:t>
            </w:r>
          </w:p>
          <w:p w:rsidR="000207B1" w:rsidRDefault="000207B1" w:rsidP="000D101D">
            <w:pPr>
              <w:pStyle w:val="Listeavsnitt"/>
              <w:ind w:left="1080"/>
              <w:rPr>
                <w:rFonts w:ascii="Times New Roman" w:eastAsia="Times New Roman" w:hAnsi="Times New Roman" w:cs="Times New Roman"/>
                <w:sz w:val="24"/>
                <w:szCs w:val="20"/>
                <w:lang w:eastAsia="nb-NO"/>
              </w:rPr>
            </w:pPr>
          </w:p>
          <w:p w:rsidR="000207B1" w:rsidRDefault="000207B1" w:rsidP="000D101D">
            <w:pPr>
              <w:pStyle w:val="Listeavsnitt"/>
              <w:ind w:left="1080"/>
              <w:rPr>
                <w:rFonts w:ascii="Times New Roman" w:eastAsia="Times New Roman" w:hAnsi="Times New Roman" w:cs="Times New Roman"/>
                <w:sz w:val="24"/>
                <w:szCs w:val="20"/>
                <w:lang w:eastAsia="nb-NO"/>
              </w:rPr>
            </w:pPr>
          </w:p>
          <w:p w:rsidR="000207B1" w:rsidRDefault="000207B1" w:rsidP="000D101D">
            <w:pPr>
              <w:pStyle w:val="Listeavsnitt"/>
              <w:ind w:left="1080"/>
              <w:rPr>
                <w:rFonts w:ascii="Times New Roman" w:eastAsia="Times New Roman" w:hAnsi="Times New Roman" w:cs="Times New Roman"/>
                <w:sz w:val="24"/>
                <w:szCs w:val="20"/>
                <w:lang w:eastAsia="nb-NO"/>
              </w:rPr>
            </w:pPr>
          </w:p>
        </w:tc>
      </w:tr>
      <w:tr w:rsidR="000207B1" w:rsidTr="000D101D">
        <w:tc>
          <w:tcPr>
            <w:tcW w:w="8566" w:type="dxa"/>
            <w:tcBorders>
              <w:top w:val="single" w:sz="4" w:space="0" w:color="auto"/>
              <w:left w:val="single" w:sz="4" w:space="0" w:color="auto"/>
              <w:bottom w:val="single" w:sz="4" w:space="0" w:color="auto"/>
              <w:right w:val="single" w:sz="4" w:space="0" w:color="auto"/>
            </w:tcBorders>
          </w:tcPr>
          <w:p w:rsidR="000207B1" w:rsidRDefault="000207B1" w:rsidP="000D101D">
            <w:pPr>
              <w:pStyle w:val="Listeavsnitt"/>
              <w:numPr>
                <w:ilvl w:val="0"/>
                <w:numId w:val="1"/>
              </w:num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I hvilken grad har prosjektet bidratt til kompetanseheving i saksbehandling i kommunen</w:t>
            </w:r>
          </w:p>
          <w:p w:rsidR="00B71062" w:rsidRDefault="00B71062" w:rsidP="00B71062"/>
          <w:p w:rsidR="00B71062" w:rsidRDefault="00B71062" w:rsidP="00B71062">
            <w:pPr>
              <w:rPr>
                <w:i/>
              </w:rPr>
            </w:pPr>
            <w:r>
              <w:rPr>
                <w:i/>
              </w:rPr>
              <w:t>Prosjektet holder godt ved like den kompetansen Skjervøy kommune fra før av har på forurensing generelt. Gjennom samarbeidet med miljøgruppa har kommunen flere ganger tidligere skrevet ut pålegg om opprydding på konkrete gårds og bruksnummer.</w:t>
            </w:r>
          </w:p>
          <w:p w:rsidR="00B71062" w:rsidRPr="00B71062" w:rsidRDefault="00B71062" w:rsidP="00B71062">
            <w:pPr>
              <w:rPr>
                <w:i/>
              </w:rPr>
            </w:pPr>
            <w:r>
              <w:rPr>
                <w:i/>
              </w:rPr>
              <w:t xml:space="preserve">Dette har fungert godt og vil også i dette prosjektet være til god hjelp om nødvendig. </w:t>
            </w:r>
          </w:p>
          <w:p w:rsidR="000207B1" w:rsidRDefault="000207B1" w:rsidP="000D101D">
            <w:pPr>
              <w:pStyle w:val="Listeavsnitt"/>
              <w:rPr>
                <w:rFonts w:ascii="Times New Roman" w:eastAsia="Times New Roman" w:hAnsi="Times New Roman" w:cs="Times New Roman"/>
                <w:sz w:val="24"/>
                <w:szCs w:val="20"/>
                <w:lang w:eastAsia="nb-NO"/>
              </w:rPr>
            </w:pPr>
          </w:p>
          <w:p w:rsidR="000207B1" w:rsidRDefault="000207B1" w:rsidP="000D101D">
            <w:pPr>
              <w:pStyle w:val="Listeavsnitt"/>
              <w:rPr>
                <w:rFonts w:ascii="Times New Roman" w:eastAsia="Times New Roman" w:hAnsi="Times New Roman" w:cs="Times New Roman"/>
                <w:sz w:val="24"/>
                <w:szCs w:val="20"/>
                <w:lang w:eastAsia="nb-NO"/>
              </w:rPr>
            </w:pPr>
          </w:p>
          <w:p w:rsidR="000207B1" w:rsidRDefault="000207B1" w:rsidP="000D101D">
            <w:pPr>
              <w:pStyle w:val="Listeavsnitt"/>
              <w:rPr>
                <w:rFonts w:ascii="Times New Roman" w:eastAsia="Times New Roman" w:hAnsi="Times New Roman" w:cs="Times New Roman"/>
                <w:sz w:val="24"/>
                <w:szCs w:val="20"/>
                <w:lang w:eastAsia="nb-NO"/>
              </w:rPr>
            </w:pPr>
          </w:p>
        </w:tc>
      </w:tr>
      <w:tr w:rsidR="000207B1" w:rsidTr="000D101D">
        <w:tc>
          <w:tcPr>
            <w:tcW w:w="8566" w:type="dxa"/>
            <w:tcBorders>
              <w:top w:val="single" w:sz="4" w:space="0" w:color="auto"/>
              <w:left w:val="single" w:sz="4" w:space="0" w:color="auto"/>
              <w:bottom w:val="single" w:sz="4" w:space="0" w:color="auto"/>
              <w:right w:val="single" w:sz="4" w:space="0" w:color="auto"/>
            </w:tcBorders>
          </w:tcPr>
          <w:p w:rsidR="00B71062" w:rsidRDefault="000207B1" w:rsidP="00B71062">
            <w:pPr>
              <w:pStyle w:val="Listeavsnitt"/>
              <w:numPr>
                <w:ilvl w:val="0"/>
                <w:numId w:val="1"/>
              </w:num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I hvilken grad har kommunen / prosjekteier fått hjelp fra Fylkesmannen</w:t>
            </w:r>
          </w:p>
          <w:p w:rsidR="00B71062" w:rsidRDefault="00B71062" w:rsidP="00B71062"/>
          <w:p w:rsidR="00B71062" w:rsidRDefault="00B71062" w:rsidP="00B71062">
            <w:pPr>
              <w:rPr>
                <w:i/>
              </w:rPr>
            </w:pPr>
            <w:r>
              <w:rPr>
                <w:i/>
              </w:rPr>
              <w:t>Fylkesmannen har vært en god veileder både for prosjekteier og prosjektledelse.</w:t>
            </w:r>
          </w:p>
          <w:p w:rsidR="00B71062" w:rsidRPr="00B71062" w:rsidRDefault="00B71062" w:rsidP="00B71062">
            <w:pPr>
              <w:rPr>
                <w:i/>
              </w:rPr>
            </w:pPr>
            <w:r>
              <w:rPr>
                <w:i/>
              </w:rPr>
              <w:t xml:space="preserve">Dette gjelder særlig arbeidet med å håndtere spesielle utfordringer </w:t>
            </w:r>
            <w:r w:rsidR="00A1475A">
              <w:rPr>
                <w:i/>
              </w:rPr>
              <w:t xml:space="preserve">med spesialavfall. Arbeidet med å få på plass gode systemer som alle aktører i samfunnet vårt kan bli fornøyd med blir et viktig tema i sluttevalueringen av prosjektet. </w:t>
            </w:r>
          </w:p>
          <w:p w:rsidR="000207B1" w:rsidRDefault="000207B1" w:rsidP="000D101D">
            <w:pPr>
              <w:pStyle w:val="Listeavsnitt"/>
              <w:rPr>
                <w:rFonts w:ascii="Times New Roman" w:eastAsia="Times New Roman" w:hAnsi="Times New Roman" w:cs="Times New Roman"/>
                <w:sz w:val="24"/>
                <w:szCs w:val="20"/>
                <w:lang w:eastAsia="nb-NO"/>
              </w:rPr>
            </w:pPr>
          </w:p>
          <w:p w:rsidR="000207B1" w:rsidRDefault="000207B1" w:rsidP="000D101D">
            <w:pPr>
              <w:pStyle w:val="Listeavsnitt"/>
              <w:rPr>
                <w:rFonts w:ascii="Times New Roman" w:eastAsia="Times New Roman" w:hAnsi="Times New Roman" w:cs="Times New Roman"/>
                <w:sz w:val="24"/>
                <w:szCs w:val="20"/>
                <w:lang w:eastAsia="nb-NO"/>
              </w:rPr>
            </w:pPr>
          </w:p>
          <w:p w:rsidR="000207B1" w:rsidRDefault="000207B1" w:rsidP="000D101D">
            <w:pPr>
              <w:pStyle w:val="Listeavsnitt"/>
              <w:rPr>
                <w:rFonts w:ascii="Times New Roman" w:eastAsia="Times New Roman" w:hAnsi="Times New Roman" w:cs="Times New Roman"/>
                <w:sz w:val="24"/>
                <w:szCs w:val="20"/>
                <w:lang w:eastAsia="nb-NO"/>
              </w:rPr>
            </w:pPr>
          </w:p>
        </w:tc>
      </w:tr>
    </w:tbl>
    <w:p w:rsidR="00D561D7" w:rsidRDefault="00D561D7">
      <w:bookmarkStart w:id="0" w:name="_GoBack"/>
      <w:bookmarkEnd w:id="0"/>
    </w:p>
    <w:sectPr w:rsidR="00D561D7" w:rsidSect="002125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41411"/>
    <w:multiLevelType w:val="hybridMultilevel"/>
    <w:tmpl w:val="0E82DF7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0207B1"/>
    <w:rsid w:val="000207B1"/>
    <w:rsid w:val="00157E65"/>
    <w:rsid w:val="001A78E3"/>
    <w:rsid w:val="001C2EE6"/>
    <w:rsid w:val="00212560"/>
    <w:rsid w:val="0032211B"/>
    <w:rsid w:val="0038776E"/>
    <w:rsid w:val="003C316C"/>
    <w:rsid w:val="005F6A44"/>
    <w:rsid w:val="006225DA"/>
    <w:rsid w:val="00840472"/>
    <w:rsid w:val="008874E7"/>
    <w:rsid w:val="00997BCE"/>
    <w:rsid w:val="00A1475A"/>
    <w:rsid w:val="00A17798"/>
    <w:rsid w:val="00A546D0"/>
    <w:rsid w:val="00B71062"/>
    <w:rsid w:val="00C0262B"/>
    <w:rsid w:val="00C20C50"/>
    <w:rsid w:val="00D400B6"/>
    <w:rsid w:val="00D453A3"/>
    <w:rsid w:val="00D561D7"/>
    <w:rsid w:val="00E004C1"/>
    <w:rsid w:val="00E61B0A"/>
    <w:rsid w:val="00F11C6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7B1"/>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207B1"/>
    <w:pPr>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7B1"/>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207B1"/>
    <w:pPr>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771</Words>
  <Characters>4092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Fylkesmannen i Troms</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Jørgensen Evy</dc:creator>
  <cp:lastModifiedBy>rw1711</cp:lastModifiedBy>
  <cp:revision>11</cp:revision>
  <cp:lastPrinted>2012-08-31T11:02:00Z</cp:lastPrinted>
  <dcterms:created xsi:type="dcterms:W3CDTF">2012-08-31T08:36:00Z</dcterms:created>
  <dcterms:modified xsi:type="dcterms:W3CDTF">2012-08-31T11:45:00Z</dcterms:modified>
</cp:coreProperties>
</file>